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5EE0C" w14:textId="77777777" w:rsidR="009F4031" w:rsidRPr="009F4031" w:rsidRDefault="009F4031" w:rsidP="009F4031">
      <w:pPr>
        <w:pStyle w:val="ListParagraph"/>
        <w:numPr>
          <w:ilvl w:val="0"/>
          <w:numId w:val="1"/>
        </w:numPr>
        <w:rPr>
          <w:rFonts w:ascii="Arial" w:hAnsi="Arial" w:cs="Arial"/>
          <w:sz w:val="24"/>
          <w:szCs w:val="24"/>
        </w:rPr>
      </w:pPr>
      <w:r w:rsidRPr="00507A94">
        <w:rPr>
          <w:rFonts w:ascii="Arial" w:hAnsi="Arial" w:cs="Arial"/>
          <w:b/>
          <w:sz w:val="24"/>
          <w:szCs w:val="24"/>
        </w:rPr>
        <w:t>PURPOSE</w:t>
      </w:r>
    </w:p>
    <w:p w14:paraId="056FB168" w14:textId="2DE82C01" w:rsidR="00AB58F9" w:rsidRDefault="00520EB8" w:rsidP="00DD2809">
      <w:pPr>
        <w:pStyle w:val="ListParagraph"/>
        <w:ind w:left="360"/>
        <w:rPr>
          <w:rFonts w:ascii="Arial" w:hAnsi="Arial" w:cs="Arial"/>
          <w:bCs/>
          <w:sz w:val="24"/>
          <w:szCs w:val="24"/>
        </w:rPr>
      </w:pPr>
      <w:r>
        <w:rPr>
          <w:rFonts w:ascii="Arial" w:hAnsi="Arial" w:cs="Arial"/>
          <w:bCs/>
          <w:sz w:val="24"/>
          <w:szCs w:val="24"/>
        </w:rPr>
        <w:t xml:space="preserve">To </w:t>
      </w:r>
      <w:r w:rsidR="00AF4954" w:rsidRPr="00AF4954">
        <w:rPr>
          <w:rFonts w:ascii="Arial" w:hAnsi="Arial" w:cs="Arial"/>
          <w:bCs/>
          <w:sz w:val="24"/>
          <w:szCs w:val="24"/>
        </w:rPr>
        <w:t xml:space="preserve">delineate the Alaska Psychiatric Institute’s (API) policy </w:t>
      </w:r>
      <w:r w:rsidR="009813E4" w:rsidRPr="009813E4">
        <w:rPr>
          <w:rFonts w:ascii="Arial" w:hAnsi="Arial" w:cs="Arial"/>
          <w:bCs/>
          <w:sz w:val="24"/>
          <w:szCs w:val="24"/>
        </w:rPr>
        <w:t xml:space="preserve">for </w:t>
      </w:r>
      <w:r w:rsidR="006B2E31" w:rsidRPr="006B2E31">
        <w:rPr>
          <w:rFonts w:ascii="Arial" w:hAnsi="Arial" w:cs="Arial"/>
          <w:bCs/>
          <w:sz w:val="24"/>
          <w:szCs w:val="24"/>
        </w:rPr>
        <w:t>assuring safe traffic movement and parking on the roads, driveways, and parking lots on API’s campus</w:t>
      </w:r>
      <w:r w:rsidR="006B2E31">
        <w:rPr>
          <w:rFonts w:ascii="Arial" w:hAnsi="Arial" w:cs="Arial"/>
          <w:bCs/>
          <w:sz w:val="24"/>
          <w:szCs w:val="24"/>
        </w:rPr>
        <w:t>.</w:t>
      </w:r>
    </w:p>
    <w:p w14:paraId="7D8A5A72" w14:textId="77777777" w:rsidR="00A722BA" w:rsidRDefault="00A722BA" w:rsidP="00DD2809">
      <w:pPr>
        <w:pStyle w:val="ListParagraph"/>
        <w:ind w:left="360"/>
        <w:rPr>
          <w:rFonts w:ascii="Arial" w:hAnsi="Arial" w:cs="Arial"/>
          <w:bCs/>
          <w:sz w:val="24"/>
          <w:szCs w:val="24"/>
        </w:rPr>
      </w:pPr>
    </w:p>
    <w:p w14:paraId="1D36CBA1" w14:textId="7EB0D55E" w:rsidR="001F1D2A" w:rsidRDefault="00DD2809" w:rsidP="00A87FB4">
      <w:pPr>
        <w:pStyle w:val="ListParagraph"/>
        <w:numPr>
          <w:ilvl w:val="0"/>
          <w:numId w:val="1"/>
        </w:numPr>
        <w:rPr>
          <w:rFonts w:ascii="Arial" w:hAnsi="Arial" w:cs="Arial"/>
          <w:b/>
          <w:sz w:val="24"/>
          <w:szCs w:val="24"/>
        </w:rPr>
      </w:pPr>
      <w:r w:rsidRPr="00DD2809">
        <w:rPr>
          <w:rFonts w:ascii="Arial" w:hAnsi="Arial" w:cs="Arial"/>
          <w:b/>
          <w:sz w:val="24"/>
          <w:szCs w:val="24"/>
        </w:rPr>
        <w:t>POLICY</w:t>
      </w:r>
    </w:p>
    <w:p w14:paraId="16BD7C62" w14:textId="77777777" w:rsidR="006662AC" w:rsidRDefault="00AF4954" w:rsidP="006662AC">
      <w:pPr>
        <w:pStyle w:val="ListParagraph"/>
        <w:numPr>
          <w:ilvl w:val="1"/>
          <w:numId w:val="1"/>
        </w:numPr>
        <w:rPr>
          <w:rFonts w:ascii="Arial" w:hAnsi="Arial" w:cs="Arial"/>
          <w:bCs/>
          <w:sz w:val="24"/>
          <w:szCs w:val="24"/>
        </w:rPr>
      </w:pPr>
      <w:r w:rsidRPr="00AF4954">
        <w:rPr>
          <w:rFonts w:ascii="Arial" w:hAnsi="Arial" w:cs="Arial"/>
          <w:bCs/>
          <w:sz w:val="24"/>
          <w:szCs w:val="24"/>
        </w:rPr>
        <w:t>A</w:t>
      </w:r>
      <w:r w:rsidR="009813E4">
        <w:rPr>
          <w:rFonts w:ascii="Arial" w:hAnsi="Arial" w:cs="Arial"/>
          <w:bCs/>
          <w:sz w:val="24"/>
          <w:szCs w:val="24"/>
        </w:rPr>
        <w:t xml:space="preserve">ll </w:t>
      </w:r>
      <w:r w:rsidR="006B2E31">
        <w:rPr>
          <w:rFonts w:ascii="Arial" w:hAnsi="Arial" w:cs="Arial"/>
          <w:bCs/>
          <w:sz w:val="24"/>
          <w:szCs w:val="24"/>
        </w:rPr>
        <w:t>motorized, human-powered, or pedal-driven vehicles on API property are subject to the established State of Alaska traffic and parking rules and regulations</w:t>
      </w:r>
      <w:r w:rsidRPr="00AF4954">
        <w:rPr>
          <w:rFonts w:ascii="Arial" w:hAnsi="Arial" w:cs="Arial"/>
          <w:bCs/>
          <w:sz w:val="24"/>
          <w:szCs w:val="24"/>
        </w:rPr>
        <w:t>.</w:t>
      </w:r>
    </w:p>
    <w:p w14:paraId="721F5612" w14:textId="6CF8901C" w:rsidR="006B2E31" w:rsidRDefault="006B2E31" w:rsidP="006662AC">
      <w:pPr>
        <w:pStyle w:val="ListParagraph"/>
        <w:numPr>
          <w:ilvl w:val="1"/>
          <w:numId w:val="1"/>
        </w:numPr>
        <w:rPr>
          <w:rFonts w:ascii="Arial" w:hAnsi="Arial" w:cs="Arial"/>
          <w:bCs/>
          <w:sz w:val="24"/>
          <w:szCs w:val="24"/>
        </w:rPr>
      </w:pPr>
      <w:r w:rsidRPr="006662AC">
        <w:rPr>
          <w:rFonts w:ascii="Arial" w:hAnsi="Arial" w:cs="Arial"/>
          <w:bCs/>
          <w:sz w:val="24"/>
          <w:szCs w:val="24"/>
        </w:rPr>
        <w:t>API parking is reserved for API staff and authorized visitors.</w:t>
      </w:r>
    </w:p>
    <w:p w14:paraId="498292DE" w14:textId="1A6AF5EE" w:rsidR="006662AC" w:rsidRPr="006662AC" w:rsidRDefault="006662AC" w:rsidP="006662AC">
      <w:pPr>
        <w:pStyle w:val="ListParagraph"/>
        <w:numPr>
          <w:ilvl w:val="1"/>
          <w:numId w:val="1"/>
        </w:numPr>
        <w:rPr>
          <w:rFonts w:ascii="Arial" w:hAnsi="Arial" w:cs="Arial"/>
          <w:bCs/>
          <w:sz w:val="24"/>
          <w:szCs w:val="24"/>
          <w:highlight w:val="yellow"/>
        </w:rPr>
      </w:pPr>
      <w:r w:rsidRPr="006662AC">
        <w:rPr>
          <w:rFonts w:ascii="Arial" w:hAnsi="Arial" w:cs="Arial"/>
          <w:bCs/>
          <w:sz w:val="24"/>
          <w:szCs w:val="24"/>
          <w:highlight w:val="yellow"/>
        </w:rPr>
        <w:t xml:space="preserve">Parking in the API parking lot is at the owner’s discretion. API does not have responsibility or liability for damage or theft. </w:t>
      </w:r>
    </w:p>
    <w:p w14:paraId="64D6105C" w14:textId="77777777" w:rsidR="001F1D2A" w:rsidRPr="001F1D2A" w:rsidRDefault="001F1D2A" w:rsidP="001F1D2A">
      <w:pPr>
        <w:pStyle w:val="ListParagraph"/>
        <w:rPr>
          <w:rFonts w:ascii="Arial" w:hAnsi="Arial" w:cs="Arial"/>
          <w:b/>
          <w:sz w:val="24"/>
          <w:szCs w:val="24"/>
        </w:rPr>
      </w:pPr>
    </w:p>
    <w:p w14:paraId="4DBFDB80" w14:textId="65BA6E53" w:rsidR="006B2E31" w:rsidRDefault="009F4031" w:rsidP="006B2E31">
      <w:pPr>
        <w:pStyle w:val="ListParagraph"/>
        <w:numPr>
          <w:ilvl w:val="0"/>
          <w:numId w:val="1"/>
        </w:numPr>
        <w:rPr>
          <w:rFonts w:ascii="Arial" w:hAnsi="Arial" w:cs="Arial"/>
          <w:b/>
          <w:sz w:val="24"/>
          <w:szCs w:val="24"/>
        </w:rPr>
      </w:pPr>
      <w:r w:rsidRPr="00DD2809">
        <w:rPr>
          <w:rFonts w:ascii="Arial" w:hAnsi="Arial" w:cs="Arial"/>
          <w:b/>
          <w:sz w:val="24"/>
          <w:szCs w:val="24"/>
        </w:rPr>
        <w:t>DEFINITIONS</w:t>
      </w:r>
    </w:p>
    <w:p w14:paraId="4A4A33E0" w14:textId="320F3ACE" w:rsidR="006B2E31" w:rsidRPr="006B2E31" w:rsidRDefault="006B2E31" w:rsidP="006B2E31">
      <w:pPr>
        <w:pStyle w:val="ListParagraph"/>
        <w:ind w:left="360"/>
        <w:rPr>
          <w:rFonts w:ascii="Arial" w:hAnsi="Arial" w:cs="Arial"/>
          <w:bCs/>
          <w:sz w:val="24"/>
          <w:szCs w:val="24"/>
        </w:rPr>
      </w:pPr>
      <w:r>
        <w:rPr>
          <w:rFonts w:ascii="Arial" w:hAnsi="Arial" w:cs="Arial"/>
          <w:bCs/>
          <w:sz w:val="24"/>
          <w:szCs w:val="24"/>
        </w:rPr>
        <w:t>None</w:t>
      </w:r>
    </w:p>
    <w:p w14:paraId="54D2587E" w14:textId="77777777" w:rsidR="006B2E31" w:rsidRPr="006B2E31" w:rsidRDefault="006B2E31" w:rsidP="006B2E31">
      <w:pPr>
        <w:pStyle w:val="ListParagraph"/>
        <w:rPr>
          <w:rFonts w:ascii="Arial" w:hAnsi="Arial" w:cs="Arial"/>
          <w:b/>
          <w:sz w:val="24"/>
          <w:szCs w:val="24"/>
        </w:rPr>
      </w:pPr>
    </w:p>
    <w:p w14:paraId="18279367" w14:textId="77777777" w:rsidR="00DD2809" w:rsidRPr="00702EAD" w:rsidRDefault="009F4031" w:rsidP="00DD2809">
      <w:pPr>
        <w:pStyle w:val="ListParagraph"/>
        <w:numPr>
          <w:ilvl w:val="0"/>
          <w:numId w:val="1"/>
        </w:numPr>
        <w:rPr>
          <w:rFonts w:ascii="Arial" w:hAnsi="Arial" w:cs="Arial"/>
          <w:b/>
          <w:sz w:val="24"/>
          <w:szCs w:val="24"/>
        </w:rPr>
      </w:pPr>
      <w:r w:rsidRPr="00507A94">
        <w:rPr>
          <w:rFonts w:ascii="Arial" w:hAnsi="Arial" w:cs="Arial"/>
          <w:b/>
          <w:sz w:val="24"/>
          <w:szCs w:val="24"/>
        </w:rPr>
        <w:t>PROCEDURE</w:t>
      </w:r>
      <w:r w:rsidR="00DD2809" w:rsidRPr="00DD2809">
        <w:t xml:space="preserve"> </w:t>
      </w:r>
    </w:p>
    <w:p w14:paraId="7A10D3E3" w14:textId="7EF403DA" w:rsidR="001F1D2A" w:rsidRDefault="006B2E31" w:rsidP="001F1D2A">
      <w:pPr>
        <w:pStyle w:val="ListParagraph"/>
        <w:numPr>
          <w:ilvl w:val="1"/>
          <w:numId w:val="1"/>
        </w:numPr>
        <w:rPr>
          <w:rFonts w:ascii="Arial" w:hAnsi="Arial" w:cs="Arial"/>
          <w:bCs/>
          <w:sz w:val="24"/>
          <w:szCs w:val="24"/>
        </w:rPr>
      </w:pPr>
      <w:r>
        <w:rPr>
          <w:rFonts w:ascii="Arial" w:hAnsi="Arial" w:cs="Arial"/>
          <w:bCs/>
          <w:sz w:val="24"/>
          <w:szCs w:val="24"/>
          <w:u w:val="single"/>
        </w:rPr>
        <w:t>PARKING AND TRAFFIC REGULATIONS</w:t>
      </w:r>
    </w:p>
    <w:p w14:paraId="07FAB516" w14:textId="77777777" w:rsidR="006B2E31" w:rsidRDefault="006B2E31" w:rsidP="006B2E31">
      <w:pPr>
        <w:pStyle w:val="ListParagraph"/>
        <w:numPr>
          <w:ilvl w:val="2"/>
          <w:numId w:val="1"/>
        </w:numPr>
        <w:rPr>
          <w:rFonts w:ascii="Arial" w:hAnsi="Arial" w:cs="Arial"/>
          <w:bCs/>
          <w:sz w:val="24"/>
          <w:szCs w:val="24"/>
        </w:rPr>
      </w:pPr>
      <w:r>
        <w:rPr>
          <w:rFonts w:ascii="Arial" w:hAnsi="Arial" w:cs="Arial"/>
          <w:bCs/>
          <w:sz w:val="24"/>
          <w:szCs w:val="24"/>
        </w:rPr>
        <w:t xml:space="preserve">The </w:t>
      </w:r>
      <w:r w:rsidRPr="006B2E31">
        <w:rPr>
          <w:rFonts w:ascii="Arial" w:hAnsi="Arial" w:cs="Arial"/>
          <w:bCs/>
          <w:sz w:val="24"/>
          <w:szCs w:val="24"/>
        </w:rPr>
        <w:t>speed limit on API property is 15 mph on roads and 10 mph in parking lots.</w:t>
      </w:r>
    </w:p>
    <w:p w14:paraId="2DE6DB42" w14:textId="1E7B43FA" w:rsidR="006662AC" w:rsidRPr="006662AC" w:rsidRDefault="006662AC" w:rsidP="006B2E31">
      <w:pPr>
        <w:pStyle w:val="ListParagraph"/>
        <w:numPr>
          <w:ilvl w:val="2"/>
          <w:numId w:val="1"/>
        </w:numPr>
        <w:rPr>
          <w:rFonts w:ascii="Arial" w:hAnsi="Arial" w:cs="Arial"/>
          <w:bCs/>
          <w:sz w:val="24"/>
          <w:szCs w:val="24"/>
          <w:highlight w:val="yellow"/>
        </w:rPr>
      </w:pPr>
      <w:r w:rsidRPr="006662AC">
        <w:rPr>
          <w:rFonts w:ascii="Arial" w:hAnsi="Arial" w:cs="Arial"/>
          <w:bCs/>
          <w:sz w:val="24"/>
          <w:szCs w:val="24"/>
          <w:highlight w:val="yellow"/>
        </w:rPr>
        <w:t>General parking includes all parking spaces (unless otherwise restricted and posted) and is intended for API staff, visitors, and patient-related parking.</w:t>
      </w:r>
    </w:p>
    <w:p w14:paraId="5A3F389E" w14:textId="54CCC70D" w:rsidR="006662AC" w:rsidRPr="006662AC" w:rsidRDefault="006662AC" w:rsidP="006B2E31">
      <w:pPr>
        <w:pStyle w:val="ListParagraph"/>
        <w:numPr>
          <w:ilvl w:val="2"/>
          <w:numId w:val="1"/>
        </w:numPr>
        <w:rPr>
          <w:rFonts w:ascii="Arial" w:hAnsi="Arial" w:cs="Arial"/>
          <w:bCs/>
          <w:sz w:val="24"/>
          <w:szCs w:val="24"/>
          <w:highlight w:val="yellow"/>
        </w:rPr>
      </w:pPr>
      <w:r w:rsidRPr="006662AC">
        <w:rPr>
          <w:rFonts w:ascii="Arial" w:hAnsi="Arial" w:cs="Arial"/>
          <w:bCs/>
          <w:sz w:val="24"/>
          <w:szCs w:val="24"/>
          <w:highlight w:val="yellow"/>
        </w:rPr>
        <w:t>API will post signs to inform neighboring businesses, organizations, and individuals that API’s parking lot is not for public, non-API related, parking.</w:t>
      </w:r>
    </w:p>
    <w:p w14:paraId="3801BD52" w14:textId="01C84843" w:rsidR="006B2E31" w:rsidRPr="006662AC" w:rsidRDefault="006B2E31" w:rsidP="006B2E31">
      <w:pPr>
        <w:pStyle w:val="ListParagraph"/>
        <w:numPr>
          <w:ilvl w:val="2"/>
          <w:numId w:val="1"/>
        </w:numPr>
        <w:rPr>
          <w:rFonts w:ascii="Arial" w:hAnsi="Arial" w:cs="Arial"/>
          <w:bCs/>
          <w:sz w:val="24"/>
          <w:szCs w:val="24"/>
          <w:highlight w:val="yellow"/>
        </w:rPr>
      </w:pPr>
      <w:r w:rsidRPr="006662AC">
        <w:rPr>
          <w:rFonts w:ascii="Arial" w:hAnsi="Arial" w:cs="Arial"/>
          <w:bCs/>
          <w:strike/>
          <w:color w:val="FF0000"/>
          <w:sz w:val="24"/>
          <w:szCs w:val="24"/>
        </w:rPr>
        <w:t>Restricted parking areas are restricted 24 hours a day, including:</w:t>
      </w:r>
      <w:r w:rsidR="006662AC" w:rsidRPr="006662AC">
        <w:rPr>
          <w:rFonts w:ascii="Arial" w:hAnsi="Arial" w:cs="Arial"/>
          <w:bCs/>
          <w:color w:val="FF0000"/>
          <w:sz w:val="24"/>
          <w:szCs w:val="24"/>
        </w:rPr>
        <w:t xml:space="preserve"> </w:t>
      </w:r>
      <w:r w:rsidR="006662AC" w:rsidRPr="006662AC">
        <w:rPr>
          <w:rFonts w:ascii="Arial" w:hAnsi="Arial" w:cs="Arial"/>
          <w:bCs/>
          <w:sz w:val="24"/>
          <w:szCs w:val="24"/>
          <w:highlight w:val="yellow"/>
        </w:rPr>
        <w:t>Parking restrictions include but are not limited to:</w:t>
      </w:r>
    </w:p>
    <w:p w14:paraId="35C8D2B3" w14:textId="7AEB82C4" w:rsidR="006B2E31" w:rsidRPr="006B2E31" w:rsidRDefault="006B2E31" w:rsidP="006B2E31">
      <w:pPr>
        <w:pStyle w:val="ListParagraph"/>
        <w:numPr>
          <w:ilvl w:val="3"/>
          <w:numId w:val="1"/>
        </w:numPr>
        <w:rPr>
          <w:rFonts w:ascii="Arial" w:hAnsi="Arial" w:cs="Arial"/>
          <w:bCs/>
          <w:sz w:val="24"/>
          <w:szCs w:val="24"/>
        </w:rPr>
      </w:pPr>
      <w:r w:rsidRPr="006662AC">
        <w:rPr>
          <w:rFonts w:ascii="Arial" w:hAnsi="Arial" w:cs="Arial"/>
          <w:bCs/>
          <w:strike/>
          <w:color w:val="FF0000"/>
          <w:sz w:val="24"/>
          <w:szCs w:val="24"/>
        </w:rPr>
        <w:t>Disabled parking</w:t>
      </w:r>
      <w:r w:rsidR="006662AC" w:rsidRPr="006662AC">
        <w:rPr>
          <w:rFonts w:ascii="Arial" w:hAnsi="Arial" w:cs="Arial"/>
          <w:bCs/>
          <w:color w:val="FF0000"/>
          <w:sz w:val="24"/>
          <w:szCs w:val="24"/>
        </w:rPr>
        <w:t xml:space="preserve"> </w:t>
      </w:r>
      <w:proofErr w:type="spellStart"/>
      <w:r w:rsidR="006662AC" w:rsidRPr="006662AC">
        <w:rPr>
          <w:rFonts w:ascii="Arial" w:hAnsi="Arial" w:cs="Arial"/>
          <w:bCs/>
          <w:sz w:val="24"/>
          <w:szCs w:val="24"/>
          <w:highlight w:val="yellow"/>
        </w:rPr>
        <w:t>Parking</w:t>
      </w:r>
      <w:proofErr w:type="spellEnd"/>
      <w:r w:rsidR="006662AC" w:rsidRPr="006662AC">
        <w:rPr>
          <w:rFonts w:ascii="Arial" w:hAnsi="Arial" w:cs="Arial"/>
          <w:bCs/>
          <w:sz w:val="24"/>
          <w:szCs w:val="24"/>
          <w:highlight w:val="yellow"/>
        </w:rPr>
        <w:t xml:space="preserve"> for persons with disabilities</w:t>
      </w:r>
    </w:p>
    <w:p w14:paraId="7447E3AF" w14:textId="5596858C"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Loading zones</w:t>
      </w:r>
    </w:p>
    <w:p w14:paraId="04F6956F" w14:textId="0A8E385C"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Emergency and law enforcement vehicles</w:t>
      </w:r>
    </w:p>
    <w:p w14:paraId="02CF6353" w14:textId="0D14D580"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Visitors parking</w:t>
      </w:r>
    </w:p>
    <w:p w14:paraId="692209C4" w14:textId="1275F6EE"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 xml:space="preserve">All roadways, including the fire access lanes leading to E. 40th </w:t>
      </w:r>
      <w:proofErr w:type="gramStart"/>
      <w:r w:rsidRPr="006B2E31">
        <w:rPr>
          <w:rFonts w:ascii="Arial" w:hAnsi="Arial" w:cs="Arial"/>
          <w:bCs/>
          <w:sz w:val="24"/>
          <w:szCs w:val="24"/>
        </w:rPr>
        <w:t>Avenue</w:t>
      </w:r>
      <w:proofErr w:type="gramEnd"/>
    </w:p>
    <w:p w14:paraId="1D34AC30" w14:textId="5B7A0C3D" w:rsidR="0061789B"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lastRenderedPageBreak/>
        <w:t>Gate</w:t>
      </w:r>
      <w:r w:rsidR="006662AC">
        <w:rPr>
          <w:rFonts w:ascii="Arial" w:hAnsi="Arial" w:cs="Arial"/>
          <w:bCs/>
          <w:sz w:val="24"/>
          <w:szCs w:val="24"/>
        </w:rPr>
        <w:t>d</w:t>
      </w:r>
      <w:r w:rsidRPr="006B2E31">
        <w:rPr>
          <w:rFonts w:ascii="Arial" w:hAnsi="Arial" w:cs="Arial"/>
          <w:bCs/>
          <w:sz w:val="24"/>
          <w:szCs w:val="24"/>
        </w:rPr>
        <w:t xml:space="preserve"> roadways and lots (designated for state-owned</w:t>
      </w:r>
      <w:r w:rsidR="006662AC">
        <w:rPr>
          <w:rFonts w:ascii="Arial" w:hAnsi="Arial" w:cs="Arial"/>
          <w:bCs/>
          <w:sz w:val="24"/>
          <w:szCs w:val="24"/>
        </w:rPr>
        <w:t>/leased</w:t>
      </w:r>
      <w:r w:rsidRPr="006B2E31">
        <w:rPr>
          <w:rFonts w:ascii="Arial" w:hAnsi="Arial" w:cs="Arial"/>
          <w:bCs/>
          <w:sz w:val="24"/>
          <w:szCs w:val="24"/>
        </w:rPr>
        <w:t xml:space="preserve"> and service vehicles </w:t>
      </w:r>
      <w:r w:rsidR="006662AC">
        <w:rPr>
          <w:rFonts w:ascii="Arial" w:hAnsi="Arial" w:cs="Arial"/>
          <w:bCs/>
          <w:sz w:val="24"/>
          <w:szCs w:val="24"/>
        </w:rPr>
        <w:t xml:space="preserve">use </w:t>
      </w:r>
      <w:r w:rsidRPr="006B2E31">
        <w:rPr>
          <w:rFonts w:ascii="Arial" w:hAnsi="Arial" w:cs="Arial"/>
          <w:bCs/>
          <w:sz w:val="24"/>
          <w:szCs w:val="24"/>
        </w:rPr>
        <w:t>only)</w:t>
      </w:r>
    </w:p>
    <w:p w14:paraId="5B1C13C5" w14:textId="77777777" w:rsidR="006B2E31" w:rsidRPr="006B2E31" w:rsidRDefault="006B2E31" w:rsidP="006B2E31">
      <w:pPr>
        <w:pStyle w:val="ListParagraph"/>
        <w:numPr>
          <w:ilvl w:val="2"/>
          <w:numId w:val="1"/>
        </w:numPr>
        <w:rPr>
          <w:rFonts w:ascii="Arial" w:hAnsi="Arial" w:cs="Arial"/>
          <w:bCs/>
          <w:sz w:val="24"/>
          <w:szCs w:val="24"/>
        </w:rPr>
      </w:pPr>
      <w:r>
        <w:rPr>
          <w:rFonts w:ascii="Arial" w:hAnsi="Arial" w:cs="Arial"/>
          <w:bCs/>
          <w:sz w:val="24"/>
          <w:szCs w:val="24"/>
        </w:rPr>
        <w:t xml:space="preserve">There </w:t>
      </w:r>
      <w:r w:rsidRPr="006B2E31">
        <w:rPr>
          <w:rFonts w:ascii="Arial" w:hAnsi="Arial" w:cs="Arial"/>
          <w:bCs/>
          <w:sz w:val="24"/>
          <w:szCs w:val="24"/>
        </w:rPr>
        <w:t>is limited parking on the API campus. To facilitate full and appropriate use of the available spaces:</w:t>
      </w:r>
    </w:p>
    <w:p w14:paraId="5F2F601B" w14:textId="3EF3DDEC"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Vehicles having more than 2 wheels will be parked within the lines of one space per vehicle</w:t>
      </w:r>
      <w:r w:rsidR="006662AC">
        <w:rPr>
          <w:rFonts w:ascii="Arial" w:hAnsi="Arial" w:cs="Arial"/>
          <w:bCs/>
          <w:sz w:val="24"/>
          <w:szCs w:val="24"/>
        </w:rPr>
        <w:t>. E</w:t>
      </w:r>
      <w:r w:rsidRPr="006B2E31">
        <w:rPr>
          <w:rFonts w:ascii="Arial" w:hAnsi="Arial" w:cs="Arial"/>
          <w:bCs/>
          <w:sz w:val="24"/>
          <w:szCs w:val="24"/>
        </w:rPr>
        <w:t>xcept during</w:t>
      </w:r>
      <w:r w:rsidR="006662AC">
        <w:rPr>
          <w:rFonts w:ascii="Arial" w:hAnsi="Arial" w:cs="Arial"/>
          <w:bCs/>
          <w:sz w:val="24"/>
          <w:szCs w:val="24"/>
        </w:rPr>
        <w:t xml:space="preserve"> </w:t>
      </w:r>
      <w:r w:rsidR="006662AC" w:rsidRPr="006662AC">
        <w:rPr>
          <w:rFonts w:ascii="Arial" w:hAnsi="Arial" w:cs="Arial"/>
          <w:bCs/>
          <w:sz w:val="24"/>
          <w:szCs w:val="24"/>
          <w:highlight w:val="yellow"/>
        </w:rPr>
        <w:t>winter when</w:t>
      </w:r>
      <w:r w:rsidRPr="006B2E31">
        <w:rPr>
          <w:rFonts w:ascii="Arial" w:hAnsi="Arial" w:cs="Arial"/>
          <w:bCs/>
          <w:sz w:val="24"/>
          <w:szCs w:val="24"/>
        </w:rPr>
        <w:t xml:space="preserve"> </w:t>
      </w:r>
      <w:r w:rsidRPr="006662AC">
        <w:rPr>
          <w:rFonts w:ascii="Arial" w:hAnsi="Arial" w:cs="Arial"/>
          <w:bCs/>
          <w:strike/>
          <w:color w:val="FF0000"/>
          <w:sz w:val="24"/>
          <w:szCs w:val="24"/>
        </w:rPr>
        <w:t>snow covered times, and then</w:t>
      </w:r>
      <w:r w:rsidRPr="006662AC">
        <w:rPr>
          <w:rFonts w:ascii="Arial" w:hAnsi="Arial" w:cs="Arial"/>
          <w:bCs/>
          <w:sz w:val="24"/>
          <w:szCs w:val="24"/>
        </w:rPr>
        <w:t xml:space="preserve"> drivers </w:t>
      </w:r>
      <w:r w:rsidRPr="006B2E31">
        <w:rPr>
          <w:rFonts w:ascii="Arial" w:hAnsi="Arial" w:cs="Arial"/>
          <w:bCs/>
          <w:sz w:val="24"/>
          <w:szCs w:val="24"/>
        </w:rPr>
        <w:t xml:space="preserve">will ensure they park respectfully and proportionally to usual and customary </w:t>
      </w:r>
      <w:r w:rsidR="00EF3C30" w:rsidRPr="00EF3C30">
        <w:rPr>
          <w:rFonts w:ascii="Arial" w:hAnsi="Arial" w:cs="Arial"/>
          <w:bCs/>
          <w:sz w:val="24"/>
          <w:szCs w:val="24"/>
          <w:highlight w:val="yellow"/>
        </w:rPr>
        <w:t>single vehicle</w:t>
      </w:r>
      <w:r w:rsidR="00EF3C30">
        <w:rPr>
          <w:rFonts w:ascii="Arial" w:hAnsi="Arial" w:cs="Arial"/>
          <w:bCs/>
          <w:sz w:val="24"/>
          <w:szCs w:val="24"/>
        </w:rPr>
        <w:t xml:space="preserve"> </w:t>
      </w:r>
      <w:r w:rsidRPr="00EF3C30">
        <w:rPr>
          <w:rFonts w:ascii="Arial" w:hAnsi="Arial" w:cs="Arial"/>
          <w:bCs/>
          <w:strike/>
          <w:color w:val="FF0000"/>
          <w:sz w:val="24"/>
          <w:szCs w:val="24"/>
        </w:rPr>
        <w:t>procedures in</w:t>
      </w:r>
      <w:r w:rsidRPr="00EF3C30">
        <w:rPr>
          <w:rFonts w:ascii="Arial" w:hAnsi="Arial" w:cs="Arial"/>
          <w:bCs/>
          <w:color w:val="FF0000"/>
          <w:sz w:val="24"/>
          <w:szCs w:val="24"/>
        </w:rPr>
        <w:t xml:space="preserve"> </w:t>
      </w:r>
      <w:r w:rsidRPr="006B2E31">
        <w:rPr>
          <w:rFonts w:ascii="Arial" w:hAnsi="Arial" w:cs="Arial"/>
          <w:bCs/>
          <w:sz w:val="24"/>
          <w:szCs w:val="24"/>
        </w:rPr>
        <w:t>parking areas.</w:t>
      </w:r>
    </w:p>
    <w:p w14:paraId="3786C918" w14:textId="658186CA"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All areas not specified as parking are considered “no parking” areas.</w:t>
      </w:r>
    </w:p>
    <w:p w14:paraId="48DD7D07" w14:textId="351CCFD8" w:rsidR="006B2E31" w:rsidRPr="00EF3C30" w:rsidRDefault="006B2E31" w:rsidP="006B2E31">
      <w:pPr>
        <w:pStyle w:val="ListParagraph"/>
        <w:numPr>
          <w:ilvl w:val="3"/>
          <w:numId w:val="1"/>
        </w:numPr>
        <w:rPr>
          <w:rFonts w:ascii="Arial" w:hAnsi="Arial" w:cs="Arial"/>
          <w:bCs/>
          <w:strike/>
          <w:color w:val="FF0000"/>
          <w:sz w:val="24"/>
          <w:szCs w:val="24"/>
        </w:rPr>
      </w:pPr>
      <w:r w:rsidRPr="00EF3C30">
        <w:rPr>
          <w:rFonts w:ascii="Arial" w:hAnsi="Arial" w:cs="Arial"/>
          <w:bCs/>
          <w:strike/>
          <w:color w:val="FF0000"/>
          <w:sz w:val="24"/>
          <w:szCs w:val="24"/>
        </w:rPr>
        <w:t>There are no assigned parking spaces except for state and emergency vehicles, visitor, disabled, and vendor parking.</w:t>
      </w:r>
    </w:p>
    <w:p w14:paraId="40F55D45" w14:textId="29A58883" w:rsidR="00EF3C30" w:rsidRPr="00EF3C30" w:rsidRDefault="006B2E31" w:rsidP="006B2E31">
      <w:pPr>
        <w:pStyle w:val="ListParagraph"/>
        <w:numPr>
          <w:ilvl w:val="3"/>
          <w:numId w:val="1"/>
        </w:numPr>
        <w:rPr>
          <w:rFonts w:ascii="Arial" w:hAnsi="Arial" w:cs="Arial"/>
          <w:bCs/>
          <w:sz w:val="24"/>
          <w:szCs w:val="24"/>
          <w:highlight w:val="yellow"/>
        </w:rPr>
      </w:pPr>
      <w:r w:rsidRPr="006B2E31">
        <w:rPr>
          <w:rFonts w:ascii="Arial" w:hAnsi="Arial" w:cs="Arial"/>
          <w:bCs/>
          <w:sz w:val="24"/>
          <w:szCs w:val="24"/>
        </w:rPr>
        <w:t xml:space="preserve">There is no allowance for long-term parking </w:t>
      </w:r>
      <w:r w:rsidRPr="00EF3C30">
        <w:rPr>
          <w:rFonts w:ascii="Arial" w:hAnsi="Arial" w:cs="Arial"/>
          <w:bCs/>
          <w:strike/>
          <w:color w:val="FF0000"/>
          <w:sz w:val="24"/>
          <w:szCs w:val="24"/>
        </w:rPr>
        <w:t>for patient vehicles</w:t>
      </w:r>
      <w:r w:rsidRPr="006B2E31">
        <w:rPr>
          <w:rFonts w:ascii="Arial" w:hAnsi="Arial" w:cs="Arial"/>
          <w:bCs/>
          <w:sz w:val="24"/>
          <w:szCs w:val="24"/>
        </w:rPr>
        <w:t>.</w:t>
      </w:r>
      <w:r w:rsidR="00EF3C30">
        <w:rPr>
          <w:rFonts w:ascii="Arial" w:hAnsi="Arial" w:cs="Arial"/>
          <w:bCs/>
          <w:sz w:val="24"/>
          <w:szCs w:val="24"/>
        </w:rPr>
        <w:t xml:space="preserve"> </w:t>
      </w:r>
      <w:r w:rsidR="00EF3C30" w:rsidRPr="00EF3C30">
        <w:rPr>
          <w:rFonts w:ascii="Arial" w:hAnsi="Arial" w:cs="Arial"/>
          <w:bCs/>
          <w:sz w:val="24"/>
          <w:szCs w:val="24"/>
          <w:highlight w:val="yellow"/>
        </w:rPr>
        <w:t>Unclaimed vehicles parked on the API campus will be considered abandoned vehicles.</w:t>
      </w:r>
    </w:p>
    <w:p w14:paraId="7412512D" w14:textId="47F945BE" w:rsidR="006B2E31" w:rsidRPr="006B2E31" w:rsidRDefault="006B2E31" w:rsidP="006B2E31">
      <w:pPr>
        <w:pStyle w:val="ListParagraph"/>
        <w:numPr>
          <w:ilvl w:val="3"/>
          <w:numId w:val="1"/>
        </w:numPr>
        <w:rPr>
          <w:rFonts w:ascii="Arial" w:hAnsi="Arial" w:cs="Arial"/>
          <w:bCs/>
          <w:sz w:val="24"/>
          <w:szCs w:val="24"/>
        </w:rPr>
      </w:pPr>
      <w:r w:rsidRPr="006B2E31">
        <w:rPr>
          <w:rFonts w:ascii="Arial" w:hAnsi="Arial" w:cs="Arial"/>
          <w:bCs/>
          <w:sz w:val="24"/>
          <w:szCs w:val="24"/>
        </w:rPr>
        <w:t>Arrangements should be made for any patient vehicles to be moved off-campus as soon as possible after admission.</w:t>
      </w:r>
    </w:p>
    <w:p w14:paraId="123922CD" w14:textId="7852A30F" w:rsidR="00EF3C30" w:rsidRPr="00EF3C30" w:rsidRDefault="00EF3C30" w:rsidP="00EF3C30">
      <w:pPr>
        <w:pStyle w:val="ListParagraph"/>
        <w:numPr>
          <w:ilvl w:val="2"/>
          <w:numId w:val="1"/>
        </w:numPr>
        <w:rPr>
          <w:rFonts w:ascii="Arial" w:hAnsi="Arial" w:cs="Arial"/>
          <w:bCs/>
          <w:sz w:val="24"/>
          <w:szCs w:val="24"/>
          <w:highlight w:val="yellow"/>
        </w:rPr>
      </w:pPr>
      <w:r w:rsidRPr="00EF3C30">
        <w:rPr>
          <w:rFonts w:ascii="Arial" w:hAnsi="Arial" w:cs="Arial"/>
          <w:bCs/>
          <w:sz w:val="24"/>
          <w:szCs w:val="24"/>
          <w:highlight w:val="yellow"/>
        </w:rPr>
        <w:t xml:space="preserve">Any </w:t>
      </w:r>
      <w:r w:rsidRPr="00EF3C30">
        <w:rPr>
          <w:rFonts w:ascii="Arial" w:hAnsi="Arial" w:cs="Arial"/>
          <w:bCs/>
          <w:sz w:val="24"/>
          <w:szCs w:val="24"/>
          <w:highlight w:val="yellow"/>
        </w:rPr>
        <w:t>vehicle which, because of its physical condition is deemed a safety hazard to parking lot users, will be considered a junk vehicle and may be towed and impounded after adequate notice.</w:t>
      </w:r>
    </w:p>
    <w:p w14:paraId="7DC1312B" w14:textId="4E72C395" w:rsidR="006B2E31" w:rsidRPr="00EF3C30" w:rsidRDefault="006B2E31" w:rsidP="006B2E31">
      <w:pPr>
        <w:pStyle w:val="ListParagraph"/>
        <w:numPr>
          <w:ilvl w:val="2"/>
          <w:numId w:val="1"/>
        </w:numPr>
        <w:rPr>
          <w:rFonts w:ascii="Arial" w:hAnsi="Arial" w:cs="Arial"/>
          <w:bCs/>
          <w:strike/>
          <w:color w:val="FF0000"/>
          <w:sz w:val="24"/>
          <w:szCs w:val="24"/>
        </w:rPr>
      </w:pPr>
      <w:r w:rsidRPr="00EF3C30">
        <w:rPr>
          <w:rFonts w:ascii="Arial" w:hAnsi="Arial" w:cs="Arial"/>
          <w:bCs/>
          <w:strike/>
          <w:color w:val="FF0000"/>
          <w:sz w:val="24"/>
          <w:szCs w:val="24"/>
        </w:rPr>
        <w:t>The Chief Operating Officer (COO) or his designee may designate areas for motorcycle parking.</w:t>
      </w:r>
    </w:p>
    <w:p w14:paraId="77882858" w14:textId="17073B27" w:rsidR="006B2E31" w:rsidRDefault="006B2E31" w:rsidP="006B2E31">
      <w:pPr>
        <w:pStyle w:val="ListParagraph"/>
        <w:numPr>
          <w:ilvl w:val="2"/>
          <w:numId w:val="1"/>
        </w:numPr>
        <w:rPr>
          <w:rFonts w:ascii="Arial" w:hAnsi="Arial" w:cs="Arial"/>
          <w:bCs/>
          <w:sz w:val="24"/>
          <w:szCs w:val="24"/>
        </w:rPr>
      </w:pPr>
      <w:r w:rsidRPr="00EF3C30">
        <w:rPr>
          <w:rFonts w:ascii="Arial" w:hAnsi="Arial" w:cs="Arial"/>
          <w:bCs/>
          <w:strike/>
          <w:color w:val="FF0000"/>
          <w:sz w:val="24"/>
          <w:szCs w:val="24"/>
        </w:rPr>
        <w:t>The COO or his designee may create, modify, or preempt parking in controlled areas of the API campus</w:t>
      </w:r>
      <w:r w:rsidRPr="006B2E31">
        <w:rPr>
          <w:rFonts w:ascii="Arial" w:hAnsi="Arial" w:cs="Arial"/>
          <w:bCs/>
          <w:sz w:val="24"/>
          <w:szCs w:val="24"/>
        </w:rPr>
        <w:t>.</w:t>
      </w:r>
    </w:p>
    <w:p w14:paraId="59C399D4" w14:textId="77777777" w:rsidR="006B2E31" w:rsidRPr="006B2E31" w:rsidRDefault="006B2E31" w:rsidP="006B2E31">
      <w:pPr>
        <w:pStyle w:val="ListParagraph"/>
        <w:ind w:left="1080"/>
        <w:rPr>
          <w:rFonts w:ascii="Arial" w:hAnsi="Arial" w:cs="Arial"/>
          <w:bCs/>
          <w:sz w:val="24"/>
          <w:szCs w:val="24"/>
        </w:rPr>
      </w:pPr>
    </w:p>
    <w:p w14:paraId="3D809D33" w14:textId="06346DE5" w:rsidR="006B2E31" w:rsidRPr="006B2E31" w:rsidRDefault="006B2E31" w:rsidP="006B2E31">
      <w:pPr>
        <w:pStyle w:val="ListParagraph"/>
        <w:numPr>
          <w:ilvl w:val="1"/>
          <w:numId w:val="1"/>
        </w:numPr>
        <w:rPr>
          <w:rFonts w:ascii="Arial" w:hAnsi="Arial" w:cs="Arial"/>
          <w:bCs/>
          <w:sz w:val="24"/>
          <w:szCs w:val="24"/>
          <w:u w:val="single"/>
        </w:rPr>
      </w:pPr>
      <w:r w:rsidRPr="006B2E31">
        <w:rPr>
          <w:rFonts w:ascii="Arial" w:hAnsi="Arial" w:cs="Arial"/>
          <w:bCs/>
          <w:sz w:val="24"/>
          <w:szCs w:val="24"/>
          <w:u w:val="single"/>
        </w:rPr>
        <w:t>TOWING AND IMPOUNDMENT OF VEHICLES</w:t>
      </w:r>
    </w:p>
    <w:p w14:paraId="3A578FC0" w14:textId="00511786" w:rsidR="00681BC4" w:rsidRPr="00681BC4" w:rsidRDefault="00681BC4" w:rsidP="006B2E31">
      <w:pPr>
        <w:pStyle w:val="ListParagraph"/>
        <w:numPr>
          <w:ilvl w:val="2"/>
          <w:numId w:val="1"/>
        </w:numPr>
        <w:rPr>
          <w:rFonts w:ascii="Arial" w:hAnsi="Arial" w:cs="Arial"/>
          <w:bCs/>
          <w:sz w:val="24"/>
          <w:szCs w:val="24"/>
          <w:highlight w:val="yellow"/>
        </w:rPr>
      </w:pPr>
      <w:r w:rsidRPr="00681BC4">
        <w:rPr>
          <w:rFonts w:ascii="Arial" w:hAnsi="Arial" w:cs="Arial"/>
          <w:bCs/>
          <w:sz w:val="24"/>
          <w:szCs w:val="24"/>
          <w:highlight w:val="yellow"/>
        </w:rPr>
        <w:t>Towing notices will be affixed to the affected vehicle.</w:t>
      </w:r>
    </w:p>
    <w:p w14:paraId="17CAC44E" w14:textId="713E0F5A" w:rsidR="00681BC4" w:rsidRPr="00681BC4" w:rsidRDefault="00681BC4" w:rsidP="006B2E31">
      <w:pPr>
        <w:pStyle w:val="ListParagraph"/>
        <w:numPr>
          <w:ilvl w:val="2"/>
          <w:numId w:val="1"/>
        </w:numPr>
        <w:rPr>
          <w:rFonts w:ascii="Arial" w:hAnsi="Arial" w:cs="Arial"/>
          <w:bCs/>
          <w:sz w:val="24"/>
          <w:szCs w:val="24"/>
          <w:highlight w:val="yellow"/>
        </w:rPr>
      </w:pPr>
      <w:r w:rsidRPr="00681BC4">
        <w:rPr>
          <w:rFonts w:ascii="Arial" w:hAnsi="Arial" w:cs="Arial"/>
          <w:bCs/>
          <w:sz w:val="24"/>
          <w:szCs w:val="24"/>
          <w:highlight w:val="yellow"/>
        </w:rPr>
        <w:t>Recipients of towing notices must contact the Maintenance Superintendent within 72 hours of the date of the notice affixed to the vehicle.</w:t>
      </w:r>
    </w:p>
    <w:p w14:paraId="4AF81F46" w14:textId="36B69554" w:rsidR="00681BC4" w:rsidRPr="00681BC4" w:rsidRDefault="00681BC4" w:rsidP="006B2E31">
      <w:pPr>
        <w:pStyle w:val="ListParagraph"/>
        <w:numPr>
          <w:ilvl w:val="2"/>
          <w:numId w:val="1"/>
        </w:numPr>
        <w:rPr>
          <w:rFonts w:ascii="Arial" w:hAnsi="Arial" w:cs="Arial"/>
          <w:bCs/>
          <w:sz w:val="24"/>
          <w:szCs w:val="24"/>
          <w:highlight w:val="yellow"/>
        </w:rPr>
      </w:pPr>
      <w:r w:rsidRPr="00681BC4">
        <w:rPr>
          <w:rFonts w:ascii="Arial" w:hAnsi="Arial" w:cs="Arial"/>
          <w:bCs/>
          <w:sz w:val="24"/>
          <w:szCs w:val="24"/>
          <w:highlight w:val="yellow"/>
        </w:rPr>
        <w:t>Towing and/or impoundment will be at the owner’s expense.</w:t>
      </w:r>
    </w:p>
    <w:p w14:paraId="0A1B704B" w14:textId="55D3D321" w:rsidR="006B2E31" w:rsidRPr="00681BC4" w:rsidRDefault="006B2E31" w:rsidP="006B2E31">
      <w:pPr>
        <w:pStyle w:val="ListParagraph"/>
        <w:numPr>
          <w:ilvl w:val="2"/>
          <w:numId w:val="1"/>
        </w:numPr>
        <w:rPr>
          <w:rFonts w:ascii="Arial" w:hAnsi="Arial" w:cs="Arial"/>
          <w:bCs/>
          <w:strike/>
          <w:color w:val="FF0000"/>
          <w:sz w:val="24"/>
          <w:szCs w:val="24"/>
        </w:rPr>
      </w:pPr>
      <w:r w:rsidRPr="00681BC4">
        <w:rPr>
          <w:rFonts w:ascii="Arial" w:hAnsi="Arial" w:cs="Arial"/>
          <w:bCs/>
          <w:strike/>
          <w:color w:val="FF0000"/>
          <w:sz w:val="24"/>
          <w:szCs w:val="24"/>
        </w:rPr>
        <w:lastRenderedPageBreak/>
        <w:t>Vehicles repeatedly found on API campus that do not belong to API staff or authorized visitors will be towed at the owner’s expense. Vehicles will be removed from API’s campus regardless of who owns the vehicle. Vehicles subject to and pending towing will be issued a tow warning.</w:t>
      </w:r>
    </w:p>
    <w:p w14:paraId="59AF9AA7" w14:textId="19463E65" w:rsidR="006B2E31" w:rsidRPr="00681BC4" w:rsidRDefault="006B2E31" w:rsidP="006B2E31">
      <w:pPr>
        <w:pStyle w:val="ListParagraph"/>
        <w:numPr>
          <w:ilvl w:val="3"/>
          <w:numId w:val="1"/>
        </w:numPr>
        <w:rPr>
          <w:rFonts w:ascii="Arial" w:hAnsi="Arial" w:cs="Arial"/>
          <w:bCs/>
          <w:strike/>
          <w:color w:val="FF0000"/>
          <w:sz w:val="24"/>
          <w:szCs w:val="24"/>
        </w:rPr>
      </w:pPr>
      <w:r w:rsidRPr="00681BC4">
        <w:rPr>
          <w:rFonts w:ascii="Arial" w:hAnsi="Arial" w:cs="Arial"/>
          <w:bCs/>
          <w:strike/>
          <w:color w:val="FF0000"/>
          <w:sz w:val="24"/>
          <w:szCs w:val="24"/>
        </w:rPr>
        <w:t>The driver must contact the Maintenance Supervisor within 24 hours of the date of the notice affixed to the vehicle. After 24 hours, the vehicle will be towed.</w:t>
      </w:r>
    </w:p>
    <w:p w14:paraId="28FAEB07" w14:textId="36D45832" w:rsidR="006B2E31" w:rsidRPr="00681BC4" w:rsidRDefault="006B2E31" w:rsidP="006B2E31">
      <w:pPr>
        <w:pStyle w:val="ListParagraph"/>
        <w:numPr>
          <w:ilvl w:val="2"/>
          <w:numId w:val="1"/>
        </w:numPr>
        <w:rPr>
          <w:rFonts w:ascii="Arial" w:hAnsi="Arial" w:cs="Arial"/>
          <w:bCs/>
          <w:strike/>
          <w:color w:val="FF0000"/>
          <w:sz w:val="24"/>
          <w:szCs w:val="24"/>
        </w:rPr>
      </w:pPr>
      <w:r w:rsidRPr="00681BC4">
        <w:rPr>
          <w:rFonts w:ascii="Arial" w:hAnsi="Arial" w:cs="Arial"/>
          <w:bCs/>
          <w:strike/>
          <w:color w:val="FF0000"/>
          <w:sz w:val="24"/>
          <w:szCs w:val="24"/>
        </w:rPr>
        <w:t>Vehicles may be immediately towed from campus at any time they interfere with the efficient operation of the traffic and parking at API.</w:t>
      </w:r>
    </w:p>
    <w:p w14:paraId="27CBB747" w14:textId="1DE6CBD0" w:rsidR="006B2E31" w:rsidRPr="00681BC4" w:rsidRDefault="006B2E31" w:rsidP="006B2E31">
      <w:pPr>
        <w:pStyle w:val="ListParagraph"/>
        <w:numPr>
          <w:ilvl w:val="2"/>
          <w:numId w:val="1"/>
        </w:numPr>
        <w:rPr>
          <w:rFonts w:ascii="Arial" w:hAnsi="Arial" w:cs="Arial"/>
          <w:bCs/>
          <w:strike/>
          <w:color w:val="FF0000"/>
          <w:sz w:val="24"/>
          <w:szCs w:val="24"/>
        </w:rPr>
      </w:pPr>
      <w:r w:rsidRPr="00681BC4">
        <w:rPr>
          <w:rFonts w:ascii="Arial" w:hAnsi="Arial" w:cs="Arial"/>
          <w:bCs/>
          <w:strike/>
          <w:color w:val="FF0000"/>
          <w:sz w:val="24"/>
          <w:szCs w:val="24"/>
        </w:rPr>
        <w:t>Any vehicle, which, because of its physical condition, is deemed a safety hazard to other vehicles and/or pedestrians, may be towed and impounded.</w:t>
      </w:r>
    </w:p>
    <w:p w14:paraId="0B923713" w14:textId="77777777" w:rsidR="006B2E31" w:rsidRDefault="006B2E31" w:rsidP="006B2E31">
      <w:pPr>
        <w:pStyle w:val="ListParagraph"/>
        <w:ind w:left="1080"/>
        <w:rPr>
          <w:rFonts w:ascii="Arial" w:hAnsi="Arial" w:cs="Arial"/>
          <w:bCs/>
          <w:sz w:val="24"/>
          <w:szCs w:val="24"/>
        </w:rPr>
      </w:pPr>
    </w:p>
    <w:p w14:paraId="54DB6160" w14:textId="095CDC2B" w:rsidR="006B2E31" w:rsidRDefault="006B2E31" w:rsidP="006B2E31">
      <w:pPr>
        <w:pStyle w:val="ListParagraph"/>
        <w:numPr>
          <w:ilvl w:val="1"/>
          <w:numId w:val="1"/>
        </w:numPr>
        <w:rPr>
          <w:rFonts w:ascii="Arial" w:hAnsi="Arial" w:cs="Arial"/>
          <w:bCs/>
          <w:sz w:val="24"/>
          <w:szCs w:val="24"/>
        </w:rPr>
      </w:pPr>
      <w:r>
        <w:rPr>
          <w:rFonts w:ascii="Arial" w:hAnsi="Arial" w:cs="Arial"/>
          <w:bCs/>
          <w:sz w:val="24"/>
          <w:szCs w:val="24"/>
          <w:u w:val="single"/>
        </w:rPr>
        <w:t>DRIVER RESPONSIBILITIES</w:t>
      </w:r>
    </w:p>
    <w:p w14:paraId="61D00D02" w14:textId="77777777" w:rsidR="006B2E31" w:rsidRPr="006B2E31" w:rsidRDefault="006B2E31" w:rsidP="006B2E31">
      <w:pPr>
        <w:pStyle w:val="ListParagraph"/>
        <w:numPr>
          <w:ilvl w:val="2"/>
          <w:numId w:val="1"/>
        </w:numPr>
        <w:rPr>
          <w:rFonts w:ascii="Arial" w:hAnsi="Arial" w:cs="Arial"/>
          <w:bCs/>
          <w:sz w:val="24"/>
          <w:szCs w:val="24"/>
        </w:rPr>
      </w:pPr>
      <w:r w:rsidRPr="006B2E31">
        <w:rPr>
          <w:rFonts w:ascii="Arial" w:hAnsi="Arial" w:cs="Arial"/>
          <w:bCs/>
          <w:sz w:val="24"/>
          <w:szCs w:val="24"/>
        </w:rPr>
        <w:t>Contraband (including firearms or concealed weapons) are not allowed on API campus. (Refer to API P&amp;P EOC-210 Contraband &amp; Restricted Items, Including Weapons.)</w:t>
      </w:r>
    </w:p>
    <w:p w14:paraId="058FDED2" w14:textId="03577C11" w:rsidR="006B2E31" w:rsidRPr="006B2E31" w:rsidRDefault="006B2E31" w:rsidP="006B2E31">
      <w:pPr>
        <w:pStyle w:val="ListParagraph"/>
        <w:numPr>
          <w:ilvl w:val="2"/>
          <w:numId w:val="1"/>
        </w:numPr>
        <w:rPr>
          <w:rFonts w:ascii="Arial" w:hAnsi="Arial" w:cs="Arial"/>
          <w:bCs/>
          <w:sz w:val="24"/>
          <w:szCs w:val="24"/>
        </w:rPr>
      </w:pPr>
      <w:r w:rsidRPr="006B2E31">
        <w:rPr>
          <w:rFonts w:ascii="Arial" w:hAnsi="Arial" w:cs="Arial"/>
          <w:bCs/>
          <w:sz w:val="24"/>
          <w:szCs w:val="24"/>
        </w:rPr>
        <w:t>The operation of a motor vehicle on API grounds is a privilege granted by the Department of Health and Social Services and is not the inherent right of any staff member, patient, student or visitor.</w:t>
      </w:r>
    </w:p>
    <w:p w14:paraId="7B63D0A3" w14:textId="4E3F5970" w:rsidR="006B2E31" w:rsidRPr="00681BC4" w:rsidRDefault="006B2E31" w:rsidP="006B2E31">
      <w:pPr>
        <w:pStyle w:val="ListParagraph"/>
        <w:numPr>
          <w:ilvl w:val="2"/>
          <w:numId w:val="1"/>
        </w:numPr>
        <w:rPr>
          <w:rFonts w:ascii="Arial" w:hAnsi="Arial" w:cs="Arial"/>
          <w:bCs/>
          <w:strike/>
          <w:color w:val="FF0000"/>
          <w:sz w:val="24"/>
          <w:szCs w:val="24"/>
        </w:rPr>
      </w:pPr>
      <w:r w:rsidRPr="00681BC4">
        <w:rPr>
          <w:rFonts w:ascii="Arial" w:hAnsi="Arial" w:cs="Arial"/>
          <w:bCs/>
          <w:strike/>
          <w:color w:val="FF0000"/>
          <w:sz w:val="24"/>
          <w:szCs w:val="24"/>
        </w:rPr>
        <w:t>API assumes no responsibility for security of vehicles or their contents, while moving or parked in the areas subject to API jurisdiction.</w:t>
      </w:r>
    </w:p>
    <w:p w14:paraId="3F47FFD1" w14:textId="7CCA4BBD" w:rsidR="006B2E31" w:rsidRPr="006B2E31" w:rsidRDefault="006B2E31" w:rsidP="006B2E31">
      <w:pPr>
        <w:pStyle w:val="ListParagraph"/>
        <w:numPr>
          <w:ilvl w:val="2"/>
          <w:numId w:val="1"/>
        </w:numPr>
        <w:rPr>
          <w:rFonts w:ascii="Arial" w:hAnsi="Arial" w:cs="Arial"/>
          <w:bCs/>
          <w:sz w:val="24"/>
          <w:szCs w:val="24"/>
        </w:rPr>
      </w:pPr>
      <w:r w:rsidRPr="006B2E31">
        <w:rPr>
          <w:rFonts w:ascii="Arial" w:hAnsi="Arial" w:cs="Arial"/>
          <w:bCs/>
          <w:sz w:val="24"/>
          <w:szCs w:val="24"/>
        </w:rPr>
        <w:t>Lack of parking space, mechanical problems, inclement weather conditions, or other problems are not considered valid excuses for violation</w:t>
      </w:r>
      <w:r w:rsidR="00681BC4">
        <w:rPr>
          <w:rFonts w:ascii="Arial" w:hAnsi="Arial" w:cs="Arial"/>
          <w:bCs/>
          <w:sz w:val="24"/>
          <w:szCs w:val="24"/>
        </w:rPr>
        <w:t>s</w:t>
      </w:r>
      <w:r w:rsidRPr="006B2E31">
        <w:rPr>
          <w:rFonts w:ascii="Arial" w:hAnsi="Arial" w:cs="Arial"/>
          <w:bCs/>
          <w:sz w:val="24"/>
          <w:szCs w:val="24"/>
        </w:rPr>
        <w:t xml:space="preserve"> of traffic and parking regulations.</w:t>
      </w:r>
    </w:p>
    <w:p w14:paraId="574A788E" w14:textId="20F43FFC" w:rsidR="006B2E31" w:rsidRDefault="006B2E31" w:rsidP="006B2E31">
      <w:pPr>
        <w:pStyle w:val="ListParagraph"/>
        <w:numPr>
          <w:ilvl w:val="2"/>
          <w:numId w:val="1"/>
        </w:numPr>
        <w:rPr>
          <w:rFonts w:ascii="Arial" w:hAnsi="Arial" w:cs="Arial"/>
          <w:bCs/>
          <w:sz w:val="24"/>
          <w:szCs w:val="24"/>
        </w:rPr>
      </w:pPr>
      <w:r w:rsidRPr="006B2E31">
        <w:rPr>
          <w:rFonts w:ascii="Arial" w:hAnsi="Arial" w:cs="Arial"/>
          <w:bCs/>
          <w:sz w:val="24"/>
          <w:szCs w:val="24"/>
        </w:rPr>
        <w:t xml:space="preserve">Caution should be </w:t>
      </w:r>
      <w:proofErr w:type="gramStart"/>
      <w:r w:rsidRPr="006B2E31">
        <w:rPr>
          <w:rFonts w:ascii="Arial" w:hAnsi="Arial" w:cs="Arial"/>
          <w:bCs/>
          <w:sz w:val="24"/>
          <w:szCs w:val="24"/>
        </w:rPr>
        <w:t>used at all times</w:t>
      </w:r>
      <w:proofErr w:type="gramEnd"/>
      <w:r w:rsidRPr="006B2E31">
        <w:rPr>
          <w:rFonts w:ascii="Arial" w:hAnsi="Arial" w:cs="Arial"/>
          <w:bCs/>
          <w:sz w:val="24"/>
          <w:szCs w:val="24"/>
        </w:rPr>
        <w:t xml:space="preserve"> when driving</w:t>
      </w:r>
      <w:r w:rsidR="00681BC4">
        <w:rPr>
          <w:rFonts w:ascii="Arial" w:hAnsi="Arial" w:cs="Arial"/>
          <w:bCs/>
          <w:sz w:val="24"/>
          <w:szCs w:val="24"/>
        </w:rPr>
        <w:t>, parking</w:t>
      </w:r>
      <w:r w:rsidRPr="006B2E31">
        <w:rPr>
          <w:rFonts w:ascii="Arial" w:hAnsi="Arial" w:cs="Arial"/>
          <w:bCs/>
          <w:sz w:val="24"/>
          <w:szCs w:val="24"/>
        </w:rPr>
        <w:t xml:space="preserve"> or walking during adverse winter or wet weather, making roadways slippery and </w:t>
      </w:r>
      <w:r w:rsidR="00681BC4" w:rsidRPr="006B2E31">
        <w:rPr>
          <w:rFonts w:ascii="Arial" w:hAnsi="Arial" w:cs="Arial"/>
          <w:bCs/>
          <w:sz w:val="24"/>
          <w:szCs w:val="24"/>
        </w:rPr>
        <w:t>hazardous.</w:t>
      </w:r>
    </w:p>
    <w:p w14:paraId="01B38615" w14:textId="77777777" w:rsidR="006B2E31" w:rsidRPr="00B87843" w:rsidRDefault="006B2E31" w:rsidP="006B2E31">
      <w:pPr>
        <w:pStyle w:val="ListParagraph"/>
        <w:ind w:left="1080"/>
        <w:rPr>
          <w:rFonts w:ascii="Arial" w:hAnsi="Arial" w:cs="Arial"/>
          <w:bCs/>
          <w:sz w:val="24"/>
          <w:szCs w:val="24"/>
        </w:rPr>
      </w:pPr>
    </w:p>
    <w:p w14:paraId="3A4D0100" w14:textId="208DE8E9" w:rsidR="009F4031" w:rsidRPr="00931BE4" w:rsidRDefault="009F4031" w:rsidP="00931BE4">
      <w:pPr>
        <w:pStyle w:val="ListParagraph"/>
        <w:numPr>
          <w:ilvl w:val="0"/>
          <w:numId w:val="1"/>
        </w:numPr>
        <w:rPr>
          <w:rFonts w:ascii="Arial" w:hAnsi="Arial" w:cs="Arial"/>
          <w:sz w:val="24"/>
          <w:szCs w:val="24"/>
        </w:rPr>
      </w:pPr>
      <w:r w:rsidRPr="00931BE4">
        <w:rPr>
          <w:rFonts w:ascii="Arial" w:hAnsi="Arial" w:cs="Arial"/>
          <w:b/>
          <w:sz w:val="24"/>
          <w:szCs w:val="24"/>
        </w:rPr>
        <w:t>HISTORY OF REVISIONS</w:t>
      </w:r>
    </w:p>
    <w:p w14:paraId="0EA59E16" w14:textId="36EADDF2" w:rsidR="006B2E31" w:rsidRPr="006B2E31" w:rsidRDefault="00681BC4" w:rsidP="006B2E31">
      <w:pPr>
        <w:pStyle w:val="ListParagraph"/>
        <w:ind w:left="360"/>
        <w:rPr>
          <w:rFonts w:ascii="Arial" w:hAnsi="Arial" w:cs="Arial"/>
          <w:bCs/>
          <w:sz w:val="24"/>
          <w:szCs w:val="24"/>
        </w:rPr>
      </w:pPr>
      <w:r>
        <w:rPr>
          <w:rFonts w:ascii="Arial" w:hAnsi="Arial" w:cs="Arial"/>
          <w:bCs/>
          <w:sz w:val="24"/>
          <w:szCs w:val="24"/>
        </w:rPr>
        <w:t>New</w:t>
      </w:r>
      <w:r w:rsidR="006B2E31" w:rsidRPr="006B2E31">
        <w:rPr>
          <w:rFonts w:ascii="Arial" w:hAnsi="Arial" w:cs="Arial"/>
          <w:bCs/>
          <w:sz w:val="24"/>
          <w:szCs w:val="24"/>
        </w:rPr>
        <w:t>: 08/24/07</w:t>
      </w:r>
    </w:p>
    <w:p w14:paraId="02AE726F" w14:textId="3F5A8CBA" w:rsidR="006B2E31" w:rsidRPr="006B2E31" w:rsidRDefault="006B2E31" w:rsidP="006B2E31">
      <w:pPr>
        <w:pStyle w:val="ListParagraph"/>
        <w:ind w:left="360"/>
        <w:rPr>
          <w:rFonts w:ascii="Arial" w:hAnsi="Arial" w:cs="Arial"/>
          <w:bCs/>
          <w:sz w:val="24"/>
          <w:szCs w:val="24"/>
        </w:rPr>
      </w:pPr>
      <w:r w:rsidRPr="006B2E31">
        <w:rPr>
          <w:rFonts w:ascii="Arial" w:hAnsi="Arial" w:cs="Arial"/>
          <w:bCs/>
          <w:sz w:val="24"/>
          <w:szCs w:val="24"/>
        </w:rPr>
        <w:t>Revised: 04/16/2016, 9/26/19</w:t>
      </w:r>
      <w:r w:rsidR="00681BC4">
        <w:rPr>
          <w:rFonts w:ascii="Arial" w:hAnsi="Arial" w:cs="Arial"/>
          <w:bCs/>
          <w:sz w:val="24"/>
          <w:szCs w:val="24"/>
        </w:rPr>
        <w:t xml:space="preserve">; </w:t>
      </w:r>
      <w:r w:rsidR="00681BC4" w:rsidRPr="00681BC4">
        <w:rPr>
          <w:rFonts w:ascii="Arial" w:hAnsi="Arial" w:cs="Arial"/>
          <w:bCs/>
          <w:sz w:val="24"/>
          <w:szCs w:val="24"/>
          <w:highlight w:val="yellow"/>
        </w:rPr>
        <w:t>07/03/23</w:t>
      </w:r>
    </w:p>
    <w:p w14:paraId="1F55411A" w14:textId="1232862D" w:rsidR="006B2E31" w:rsidRDefault="006B2E31" w:rsidP="006B2E31">
      <w:pPr>
        <w:pStyle w:val="ListParagraph"/>
        <w:ind w:left="360"/>
        <w:rPr>
          <w:rFonts w:ascii="Arial" w:hAnsi="Arial" w:cs="Arial"/>
          <w:bCs/>
          <w:sz w:val="24"/>
          <w:szCs w:val="24"/>
        </w:rPr>
      </w:pPr>
      <w:r w:rsidRPr="006B2E31">
        <w:rPr>
          <w:rFonts w:ascii="Arial" w:hAnsi="Arial" w:cs="Arial"/>
          <w:bCs/>
          <w:sz w:val="24"/>
          <w:szCs w:val="24"/>
        </w:rPr>
        <w:lastRenderedPageBreak/>
        <w:t xml:space="preserve">Reviewed: </w:t>
      </w:r>
      <w:r w:rsidR="00681BC4" w:rsidRPr="00681BC4">
        <w:rPr>
          <w:rFonts w:ascii="Arial" w:hAnsi="Arial" w:cs="Arial"/>
          <w:bCs/>
          <w:sz w:val="24"/>
          <w:szCs w:val="24"/>
          <w:highlight w:val="yellow"/>
        </w:rPr>
        <w:t>07/03/23</w:t>
      </w:r>
    </w:p>
    <w:p w14:paraId="6A11420D" w14:textId="77777777" w:rsidR="006B2E31" w:rsidRPr="006B2E31" w:rsidRDefault="006B2E31" w:rsidP="006B2E31">
      <w:pPr>
        <w:pStyle w:val="ListParagraph"/>
        <w:ind w:left="360"/>
        <w:rPr>
          <w:rFonts w:ascii="Arial" w:hAnsi="Arial" w:cs="Arial"/>
          <w:bCs/>
          <w:sz w:val="24"/>
          <w:szCs w:val="24"/>
        </w:rPr>
      </w:pPr>
    </w:p>
    <w:p w14:paraId="0CA6D398" w14:textId="153E61B0" w:rsidR="008F5F8B" w:rsidRPr="008F5F8B" w:rsidRDefault="000F09FE" w:rsidP="008F5F8B">
      <w:pPr>
        <w:pStyle w:val="ListParagraph"/>
        <w:numPr>
          <w:ilvl w:val="0"/>
          <w:numId w:val="1"/>
        </w:numPr>
        <w:rPr>
          <w:rFonts w:ascii="Arial" w:hAnsi="Arial" w:cs="Arial"/>
          <w:sz w:val="24"/>
          <w:szCs w:val="24"/>
        </w:rPr>
      </w:pPr>
      <w:r>
        <w:rPr>
          <w:rFonts w:ascii="Arial" w:hAnsi="Arial" w:cs="Arial"/>
          <w:b/>
          <w:bCs/>
          <w:sz w:val="24"/>
          <w:szCs w:val="24"/>
        </w:rPr>
        <w:t>ATTACHMENT</w:t>
      </w:r>
    </w:p>
    <w:p w14:paraId="35245EFB" w14:textId="21353F39" w:rsidR="00507A94" w:rsidRPr="00C65144" w:rsidRDefault="006B2E31" w:rsidP="009465FF">
      <w:pPr>
        <w:pStyle w:val="ListParagraph"/>
        <w:ind w:left="360"/>
        <w:rPr>
          <w:rFonts w:ascii="Arial" w:hAnsi="Arial" w:cs="Arial"/>
          <w:sz w:val="24"/>
          <w:szCs w:val="24"/>
        </w:rPr>
      </w:pPr>
      <w:r>
        <w:rPr>
          <w:rFonts w:ascii="Arial" w:hAnsi="Arial" w:cs="Arial"/>
          <w:sz w:val="24"/>
          <w:szCs w:val="24"/>
        </w:rPr>
        <w:t xml:space="preserve">None </w:t>
      </w:r>
    </w:p>
    <w:sectPr w:rsidR="00507A94" w:rsidRPr="00C65144" w:rsidSect="009B7DF8">
      <w:headerReference w:type="default" r:id="rId10"/>
      <w:pgSz w:w="12240" w:h="15840"/>
      <w:pgMar w:top="975"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FADD" w14:textId="77777777" w:rsidR="00341A84" w:rsidRDefault="00341A84" w:rsidP="00507A94">
      <w:pPr>
        <w:spacing w:after="0" w:line="240" w:lineRule="auto"/>
      </w:pPr>
      <w:r>
        <w:separator/>
      </w:r>
    </w:p>
  </w:endnote>
  <w:endnote w:type="continuationSeparator" w:id="0">
    <w:p w14:paraId="567099BC" w14:textId="77777777" w:rsidR="00341A84" w:rsidRDefault="00341A84" w:rsidP="0050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766C" w14:textId="77777777" w:rsidR="00341A84" w:rsidRDefault="00341A84" w:rsidP="00507A94">
      <w:pPr>
        <w:spacing w:after="0" w:line="240" w:lineRule="auto"/>
      </w:pPr>
      <w:r>
        <w:separator/>
      </w:r>
    </w:p>
  </w:footnote>
  <w:footnote w:type="continuationSeparator" w:id="0">
    <w:p w14:paraId="76ACC029" w14:textId="77777777" w:rsidR="00341A84" w:rsidRDefault="00341A84" w:rsidP="0050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90" w:type="dxa"/>
      <w:tblLook w:val="04A0" w:firstRow="1" w:lastRow="0" w:firstColumn="1" w:lastColumn="0" w:noHBand="0" w:noVBand="1"/>
    </w:tblPr>
    <w:tblGrid>
      <w:gridCol w:w="2487"/>
      <w:gridCol w:w="2796"/>
      <w:gridCol w:w="2262"/>
      <w:gridCol w:w="324"/>
      <w:gridCol w:w="1779"/>
      <w:gridCol w:w="242"/>
    </w:tblGrid>
    <w:tr w:rsidR="00A1272A" w:rsidRPr="00A1272A" w14:paraId="29269C43" w14:textId="77777777" w:rsidTr="00001EDC">
      <w:trPr>
        <w:gridAfter w:val="1"/>
        <w:wAfter w:w="242" w:type="dxa"/>
        <w:trHeight w:val="895"/>
      </w:trPr>
      <w:tc>
        <w:tcPr>
          <w:tcW w:w="24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30C4B0" w14:textId="087DDFAC" w:rsidR="00A1272A" w:rsidRPr="00A1272A" w:rsidRDefault="00A1272A" w:rsidP="00A1272A">
          <w:pPr>
            <w:spacing w:after="0" w:line="240" w:lineRule="auto"/>
            <w:jc w:val="center"/>
            <w:rPr>
              <w:rFonts w:ascii="Arial" w:eastAsia="Times New Roman" w:hAnsi="Arial" w:cs="Arial"/>
              <w:b/>
              <w:bCs/>
              <w:color w:val="000000"/>
              <w:sz w:val="28"/>
              <w:szCs w:val="28"/>
            </w:rPr>
          </w:pPr>
          <w:r w:rsidRPr="00A1272A">
            <w:rPr>
              <w:rFonts w:ascii="Arial" w:eastAsia="Times New Roman" w:hAnsi="Arial" w:cs="Arial"/>
              <w:b/>
              <w:bCs/>
              <w:color w:val="000000"/>
              <w:sz w:val="28"/>
              <w:szCs w:val="28"/>
            </w:rPr>
            <w:t> </w:t>
          </w:r>
          <w:r>
            <w:rPr>
              <w:rFonts w:ascii="Arial" w:eastAsia="Times New Roman" w:hAnsi="Arial" w:cs="Arial"/>
              <w:b/>
              <w:bCs/>
              <w:noProof/>
              <w:color w:val="000000"/>
              <w:sz w:val="28"/>
              <w:szCs w:val="28"/>
            </w:rPr>
            <w:drawing>
              <wp:inline distT="0" distB="0" distL="0" distR="0" wp14:anchorId="5FFA8B45" wp14:editId="462001E2">
                <wp:extent cx="1264257" cy="1264257"/>
                <wp:effectExtent l="0" t="0" r="0" b="0"/>
                <wp:docPr id="3" name="Picture 3" descr="A picture containing text, graphics, graphic design,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graphics, graphic design, de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97906" cy="1297906"/>
                        </a:xfrm>
                        <a:prstGeom prst="rect">
                          <a:avLst/>
                        </a:prstGeom>
                      </pic:spPr>
                    </pic:pic>
                  </a:graphicData>
                </a:graphic>
              </wp:inline>
            </w:drawing>
          </w:r>
        </w:p>
      </w:tc>
      <w:tc>
        <w:tcPr>
          <w:tcW w:w="716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FF65BA4" w14:textId="77777777" w:rsidR="00A1272A" w:rsidRPr="00A1272A" w:rsidRDefault="00A1272A" w:rsidP="00A1272A">
          <w:pPr>
            <w:spacing w:after="0" w:line="240" w:lineRule="auto"/>
            <w:jc w:val="center"/>
            <w:rPr>
              <w:rFonts w:ascii="Arial" w:eastAsia="Times New Roman" w:hAnsi="Arial" w:cs="Arial"/>
              <w:b/>
              <w:bCs/>
              <w:color w:val="000000"/>
              <w:sz w:val="40"/>
              <w:szCs w:val="40"/>
            </w:rPr>
          </w:pPr>
          <w:r w:rsidRPr="00A1272A">
            <w:rPr>
              <w:rFonts w:ascii="Arial" w:eastAsia="Times New Roman" w:hAnsi="Arial" w:cs="Arial"/>
              <w:b/>
              <w:bCs/>
              <w:color w:val="000000"/>
              <w:sz w:val="36"/>
              <w:szCs w:val="36"/>
            </w:rPr>
            <w:t>ALASKA PSYCHIATRIC INSTITUTE POLICY AND PROCEDURE MANUAL</w:t>
          </w:r>
        </w:p>
      </w:tc>
    </w:tr>
    <w:tr w:rsidR="00A1272A" w:rsidRPr="00A1272A" w14:paraId="00B47AE1" w14:textId="77777777" w:rsidTr="00001EDC">
      <w:trPr>
        <w:trHeight w:val="188"/>
      </w:trPr>
      <w:tc>
        <w:tcPr>
          <w:tcW w:w="2487" w:type="dxa"/>
          <w:vMerge/>
          <w:tcBorders>
            <w:top w:val="single" w:sz="8" w:space="0" w:color="auto"/>
            <w:left w:val="single" w:sz="8" w:space="0" w:color="auto"/>
            <w:bottom w:val="single" w:sz="8" w:space="0" w:color="000000"/>
            <w:right w:val="single" w:sz="8" w:space="0" w:color="auto"/>
          </w:tcBorders>
          <w:vAlign w:val="center"/>
          <w:hideMark/>
        </w:tcPr>
        <w:p w14:paraId="49458F94" w14:textId="77777777" w:rsidR="00A1272A" w:rsidRPr="00A1272A" w:rsidRDefault="00A1272A" w:rsidP="00A1272A">
          <w:pPr>
            <w:spacing w:after="0" w:line="240" w:lineRule="auto"/>
            <w:rPr>
              <w:rFonts w:ascii="Arial" w:eastAsia="Times New Roman" w:hAnsi="Arial" w:cs="Arial"/>
              <w:b/>
              <w:bCs/>
              <w:color w:val="000000"/>
              <w:sz w:val="28"/>
              <w:szCs w:val="28"/>
            </w:rPr>
          </w:pPr>
        </w:p>
      </w:tc>
      <w:tc>
        <w:tcPr>
          <w:tcW w:w="7161" w:type="dxa"/>
          <w:gridSpan w:val="4"/>
          <w:vMerge/>
          <w:tcBorders>
            <w:top w:val="single" w:sz="8" w:space="0" w:color="auto"/>
            <w:left w:val="single" w:sz="8" w:space="0" w:color="auto"/>
            <w:bottom w:val="single" w:sz="8" w:space="0" w:color="000000"/>
            <w:right w:val="single" w:sz="8" w:space="0" w:color="000000"/>
          </w:tcBorders>
          <w:vAlign w:val="center"/>
          <w:hideMark/>
        </w:tcPr>
        <w:p w14:paraId="0CA2076C" w14:textId="77777777" w:rsidR="00A1272A" w:rsidRPr="00A1272A" w:rsidRDefault="00A1272A" w:rsidP="00A1272A">
          <w:pPr>
            <w:spacing w:after="0" w:line="240" w:lineRule="auto"/>
            <w:rPr>
              <w:rFonts w:ascii="Arial" w:eastAsia="Times New Roman" w:hAnsi="Arial" w:cs="Arial"/>
              <w:b/>
              <w:bCs/>
              <w:color w:val="000000"/>
              <w:sz w:val="40"/>
              <w:szCs w:val="40"/>
            </w:rPr>
          </w:pPr>
        </w:p>
      </w:tc>
      <w:tc>
        <w:tcPr>
          <w:tcW w:w="242" w:type="dxa"/>
          <w:tcBorders>
            <w:top w:val="nil"/>
            <w:left w:val="nil"/>
            <w:bottom w:val="nil"/>
            <w:right w:val="nil"/>
          </w:tcBorders>
          <w:shd w:val="clear" w:color="auto" w:fill="auto"/>
          <w:noWrap/>
          <w:vAlign w:val="bottom"/>
          <w:hideMark/>
        </w:tcPr>
        <w:p w14:paraId="3F0367DE" w14:textId="77777777" w:rsidR="00A1272A" w:rsidRPr="00A1272A" w:rsidRDefault="00A1272A" w:rsidP="00A1272A">
          <w:pPr>
            <w:spacing w:after="0" w:line="240" w:lineRule="auto"/>
            <w:jc w:val="center"/>
            <w:rPr>
              <w:rFonts w:ascii="Arial" w:eastAsia="Times New Roman" w:hAnsi="Arial" w:cs="Arial"/>
              <w:b/>
              <w:bCs/>
              <w:color w:val="000000"/>
              <w:sz w:val="40"/>
              <w:szCs w:val="40"/>
            </w:rPr>
          </w:pPr>
        </w:p>
      </w:tc>
    </w:tr>
    <w:tr w:rsidR="00A1272A" w:rsidRPr="00A1272A" w14:paraId="10038702" w14:textId="77777777" w:rsidTr="00001EDC">
      <w:trPr>
        <w:trHeight w:val="351"/>
      </w:trPr>
      <w:tc>
        <w:tcPr>
          <w:tcW w:w="9648" w:type="dxa"/>
          <w:gridSpan w:val="5"/>
          <w:tcBorders>
            <w:top w:val="single" w:sz="8" w:space="0" w:color="000000"/>
            <w:left w:val="single" w:sz="8" w:space="0" w:color="auto"/>
            <w:bottom w:val="single" w:sz="8" w:space="0" w:color="auto"/>
            <w:right w:val="single" w:sz="8" w:space="0" w:color="000000"/>
          </w:tcBorders>
          <w:shd w:val="clear" w:color="auto" w:fill="auto"/>
          <w:vAlign w:val="center"/>
          <w:hideMark/>
        </w:tcPr>
        <w:p w14:paraId="26DACB4D" w14:textId="2B7A470B"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TITLE</w:t>
          </w:r>
          <w:r w:rsidR="001F27F4" w:rsidRPr="00A1272A">
            <w:rPr>
              <w:rFonts w:ascii="Arial" w:eastAsia="Times New Roman" w:hAnsi="Arial" w:cs="Arial"/>
              <w:color w:val="000000"/>
              <w:sz w:val="24"/>
              <w:szCs w:val="24"/>
            </w:rPr>
            <w:t xml:space="preserve">: </w:t>
          </w:r>
          <w:r w:rsidR="00915308">
            <w:rPr>
              <w:rFonts w:ascii="Arial" w:eastAsia="Times New Roman" w:hAnsi="Arial" w:cs="Arial"/>
              <w:color w:val="000000"/>
              <w:sz w:val="24"/>
              <w:szCs w:val="24"/>
            </w:rPr>
            <w:t>E</w:t>
          </w:r>
          <w:r w:rsidR="00EE63FB">
            <w:rPr>
              <w:rFonts w:ascii="Arial" w:eastAsia="Times New Roman" w:hAnsi="Arial" w:cs="Arial"/>
              <w:color w:val="000000"/>
              <w:sz w:val="24"/>
              <w:szCs w:val="24"/>
            </w:rPr>
            <w:t>OC-</w:t>
          </w:r>
          <w:r w:rsidR="000761B0">
            <w:rPr>
              <w:rFonts w:ascii="Arial" w:eastAsia="Times New Roman" w:hAnsi="Arial" w:cs="Arial"/>
              <w:color w:val="000000"/>
              <w:sz w:val="24"/>
              <w:szCs w:val="24"/>
            </w:rPr>
            <w:t>20</w:t>
          </w:r>
          <w:r w:rsidR="00F25E2C">
            <w:rPr>
              <w:rFonts w:ascii="Arial" w:eastAsia="Times New Roman" w:hAnsi="Arial" w:cs="Arial"/>
              <w:color w:val="000000"/>
              <w:sz w:val="24"/>
              <w:szCs w:val="24"/>
            </w:rPr>
            <w:t>4</w:t>
          </w:r>
          <w:r w:rsidR="004231CF">
            <w:rPr>
              <w:rFonts w:ascii="Arial" w:eastAsia="Times New Roman" w:hAnsi="Arial" w:cs="Arial"/>
              <w:color w:val="000000"/>
              <w:sz w:val="24"/>
              <w:szCs w:val="24"/>
            </w:rPr>
            <w:t xml:space="preserve"> </w:t>
          </w:r>
          <w:r w:rsidR="00F25E2C">
            <w:rPr>
              <w:rFonts w:ascii="Arial" w:eastAsia="Times New Roman" w:hAnsi="Arial" w:cs="Arial"/>
              <w:color w:val="000000"/>
              <w:sz w:val="24"/>
              <w:szCs w:val="24"/>
            </w:rPr>
            <w:t>Parking and Traffic Regulations</w:t>
          </w:r>
        </w:p>
      </w:tc>
      <w:tc>
        <w:tcPr>
          <w:tcW w:w="242" w:type="dxa"/>
          <w:vAlign w:val="center"/>
          <w:hideMark/>
        </w:tcPr>
        <w:p w14:paraId="32B62057"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BE2293" w:rsidRPr="00A1272A" w14:paraId="4EB0D070" w14:textId="77777777" w:rsidTr="00BE2293">
      <w:trPr>
        <w:trHeight w:val="370"/>
      </w:trPr>
      <w:tc>
        <w:tcPr>
          <w:tcW w:w="5283" w:type="dxa"/>
          <w:gridSpan w:val="2"/>
          <w:tcBorders>
            <w:top w:val="nil"/>
            <w:left w:val="single" w:sz="8" w:space="0" w:color="auto"/>
            <w:bottom w:val="single" w:sz="8" w:space="0" w:color="auto"/>
            <w:right w:val="single" w:sz="8" w:space="0" w:color="auto"/>
          </w:tcBorders>
          <w:shd w:val="clear" w:color="auto" w:fill="auto"/>
          <w:vAlign w:val="center"/>
          <w:hideMark/>
        </w:tcPr>
        <w:p w14:paraId="42C09130" w14:textId="23F7266E"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CATEGORY:</w:t>
          </w:r>
          <w:r w:rsidR="00B44259">
            <w:rPr>
              <w:rFonts w:ascii="Arial" w:eastAsia="Times New Roman" w:hAnsi="Arial" w:cs="Arial"/>
              <w:color w:val="000000"/>
              <w:sz w:val="24"/>
              <w:szCs w:val="24"/>
            </w:rPr>
            <w:t xml:space="preserve"> </w:t>
          </w:r>
          <w:r w:rsidR="00915308">
            <w:rPr>
              <w:rFonts w:ascii="Arial" w:eastAsia="Times New Roman" w:hAnsi="Arial" w:cs="Arial"/>
              <w:color w:val="000000"/>
              <w:sz w:val="24"/>
              <w:szCs w:val="24"/>
            </w:rPr>
            <w:t>ENVIRONMENT</w:t>
          </w:r>
          <w:r w:rsidR="00EE63FB">
            <w:rPr>
              <w:rFonts w:ascii="Arial" w:eastAsia="Times New Roman" w:hAnsi="Arial" w:cs="Arial"/>
              <w:color w:val="000000"/>
              <w:sz w:val="24"/>
              <w:szCs w:val="24"/>
            </w:rPr>
            <w:t xml:space="preserve"> OF CARE</w:t>
          </w:r>
        </w:p>
      </w:tc>
      <w:tc>
        <w:tcPr>
          <w:tcW w:w="2262" w:type="dxa"/>
          <w:tcBorders>
            <w:top w:val="nil"/>
            <w:left w:val="nil"/>
            <w:bottom w:val="single" w:sz="8" w:space="0" w:color="auto"/>
            <w:right w:val="nil"/>
          </w:tcBorders>
          <w:shd w:val="clear" w:color="auto" w:fill="auto"/>
          <w:vAlign w:val="center"/>
          <w:hideMark/>
        </w:tcPr>
        <w:p w14:paraId="708EBE91"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xml:space="preserve">PAGE:      </w:t>
          </w:r>
        </w:p>
      </w:tc>
      <w:tc>
        <w:tcPr>
          <w:tcW w:w="324" w:type="dxa"/>
          <w:tcBorders>
            <w:top w:val="nil"/>
            <w:left w:val="nil"/>
            <w:bottom w:val="single" w:sz="8" w:space="0" w:color="auto"/>
            <w:right w:val="nil"/>
          </w:tcBorders>
          <w:shd w:val="clear" w:color="auto" w:fill="auto"/>
          <w:vAlign w:val="center"/>
          <w:hideMark/>
        </w:tcPr>
        <w:p w14:paraId="2F31C29A" w14:textId="2BB5FB31" w:rsidR="00BE2293" w:rsidRPr="00A1272A" w:rsidRDefault="00BE2293" w:rsidP="00A1272A">
          <w:pPr>
            <w:spacing w:after="0" w:line="240" w:lineRule="auto"/>
            <w:rPr>
              <w:rFonts w:ascii="Arial" w:eastAsia="Times New Roman" w:hAnsi="Arial" w:cs="Arial"/>
              <w:color w:val="000000"/>
            </w:rPr>
          </w:pPr>
          <w:r w:rsidRPr="00A1272A">
            <w:rPr>
              <w:rFonts w:ascii="Arial" w:eastAsia="Times New Roman" w:hAnsi="Arial" w:cs="Arial"/>
              <w:color w:val="000000"/>
            </w:rPr>
            <w:t> </w:t>
          </w:r>
          <w:r>
            <w:rPr>
              <w:rFonts w:ascii="Arial" w:eastAsia="Times New Roman" w:hAnsi="Arial" w:cs="Arial"/>
              <w:color w:val="000000"/>
            </w:rPr>
            <w:t xml:space="preserve"> </w:t>
          </w:r>
        </w:p>
      </w:tc>
      <w:tc>
        <w:tcPr>
          <w:tcW w:w="1779" w:type="dxa"/>
          <w:tcBorders>
            <w:top w:val="nil"/>
            <w:left w:val="nil"/>
            <w:bottom w:val="single" w:sz="8" w:space="0" w:color="auto"/>
            <w:right w:val="single" w:sz="8" w:space="0" w:color="auto"/>
          </w:tcBorders>
          <w:shd w:val="clear" w:color="auto" w:fill="auto"/>
          <w:vAlign w:val="center"/>
          <w:hideMark/>
        </w:tcPr>
        <w:p w14:paraId="23036696" w14:textId="13A2B0AF" w:rsidR="00BE2293" w:rsidRPr="00A1272A" w:rsidRDefault="00BE2293" w:rsidP="00A1272A">
          <w:pPr>
            <w:spacing w:after="0" w:line="240" w:lineRule="auto"/>
            <w:rPr>
              <w:rFonts w:ascii="Arial" w:eastAsia="Times New Roman" w:hAnsi="Arial" w:cs="Arial"/>
              <w:color w:val="000000"/>
            </w:rPr>
          </w:pPr>
          <w:r>
            <w:rPr>
              <w:rFonts w:ascii="Arial" w:eastAsia="Times New Roman" w:hAnsi="Arial" w:cs="Arial"/>
              <w:color w:val="000000"/>
              <w:sz w:val="24"/>
              <w:szCs w:val="24"/>
            </w:rPr>
            <w:t xml:space="preserve">    </w:t>
          </w:r>
          <w:r w:rsidRPr="00A1272A">
            <w:rPr>
              <w:rFonts w:ascii="Arial" w:eastAsia="Times New Roman" w:hAnsi="Arial" w:cs="Arial"/>
              <w:color w:val="000000"/>
              <w:sz w:val="24"/>
              <w:szCs w:val="24"/>
            </w:rPr>
            <w:fldChar w:fldCharType="begin"/>
          </w:r>
          <w:r w:rsidRPr="00A1272A">
            <w:rPr>
              <w:rFonts w:ascii="Arial" w:eastAsia="Times New Roman" w:hAnsi="Arial" w:cs="Arial"/>
              <w:color w:val="000000"/>
              <w:sz w:val="24"/>
              <w:szCs w:val="24"/>
            </w:rPr>
            <w:instrText xml:space="preserve"> PAGE  \* Arabic  \* MERGEFORMAT </w:instrText>
          </w:r>
          <w:r w:rsidRPr="00A1272A">
            <w:rPr>
              <w:rFonts w:ascii="Arial" w:eastAsia="Times New Roman" w:hAnsi="Arial" w:cs="Arial"/>
              <w:color w:val="000000"/>
              <w:sz w:val="24"/>
              <w:szCs w:val="24"/>
            </w:rPr>
            <w:fldChar w:fldCharType="separate"/>
          </w:r>
          <w:r w:rsidRPr="00A1272A">
            <w:rPr>
              <w:rFonts w:ascii="Arial" w:eastAsia="Times New Roman" w:hAnsi="Arial" w:cs="Arial"/>
              <w:noProof/>
              <w:color w:val="000000"/>
              <w:sz w:val="24"/>
              <w:szCs w:val="24"/>
            </w:rPr>
            <w:t>1</w:t>
          </w:r>
          <w:r w:rsidRPr="00A1272A">
            <w:rPr>
              <w:rFonts w:ascii="Arial" w:eastAsia="Times New Roman" w:hAnsi="Arial" w:cs="Arial"/>
              <w:color w:val="000000"/>
              <w:sz w:val="24"/>
              <w:szCs w:val="24"/>
            </w:rPr>
            <w:fldChar w:fldCharType="end"/>
          </w:r>
          <w:r w:rsidRPr="00A1272A">
            <w:rPr>
              <w:rFonts w:ascii="Arial" w:eastAsia="Times New Roman" w:hAnsi="Arial" w:cs="Arial"/>
              <w:color w:val="000000"/>
              <w:sz w:val="24"/>
              <w:szCs w:val="24"/>
            </w:rPr>
            <w:t xml:space="preserve"> OF </w:t>
          </w:r>
          <w:r w:rsidRPr="00A1272A">
            <w:rPr>
              <w:rFonts w:ascii="Arial" w:eastAsia="Times New Roman" w:hAnsi="Arial" w:cs="Arial"/>
              <w:color w:val="000000"/>
              <w:sz w:val="24"/>
              <w:szCs w:val="24"/>
            </w:rPr>
            <w:fldChar w:fldCharType="begin"/>
          </w:r>
          <w:r w:rsidRPr="00A1272A">
            <w:rPr>
              <w:rFonts w:ascii="Arial" w:eastAsia="Times New Roman" w:hAnsi="Arial" w:cs="Arial"/>
              <w:color w:val="000000"/>
              <w:sz w:val="24"/>
              <w:szCs w:val="24"/>
            </w:rPr>
            <w:instrText xml:space="preserve"> NUMPAGES  \* Arabic  \* MERGEFORMAT </w:instrText>
          </w:r>
          <w:r w:rsidRPr="00A1272A">
            <w:rPr>
              <w:rFonts w:ascii="Arial" w:eastAsia="Times New Roman" w:hAnsi="Arial" w:cs="Arial"/>
              <w:color w:val="000000"/>
              <w:sz w:val="24"/>
              <w:szCs w:val="24"/>
            </w:rPr>
            <w:fldChar w:fldCharType="separate"/>
          </w:r>
          <w:r w:rsidRPr="00A1272A">
            <w:rPr>
              <w:rFonts w:ascii="Arial" w:eastAsia="Times New Roman" w:hAnsi="Arial" w:cs="Arial"/>
              <w:noProof/>
              <w:color w:val="000000"/>
              <w:sz w:val="24"/>
              <w:szCs w:val="24"/>
            </w:rPr>
            <w:t>2</w:t>
          </w:r>
          <w:r w:rsidRPr="00A1272A">
            <w:rPr>
              <w:rFonts w:ascii="Arial" w:eastAsia="Times New Roman" w:hAnsi="Arial" w:cs="Arial"/>
              <w:color w:val="000000"/>
              <w:sz w:val="24"/>
              <w:szCs w:val="24"/>
            </w:rPr>
            <w:fldChar w:fldCharType="end"/>
          </w:r>
        </w:p>
      </w:tc>
      <w:tc>
        <w:tcPr>
          <w:tcW w:w="242" w:type="dxa"/>
          <w:vAlign w:val="center"/>
          <w:hideMark/>
        </w:tcPr>
        <w:p w14:paraId="54835DC2" w14:textId="77777777" w:rsidR="00BE2293" w:rsidRPr="00A1272A" w:rsidRDefault="00BE2293" w:rsidP="00A1272A">
          <w:pPr>
            <w:spacing w:after="0" w:line="240" w:lineRule="auto"/>
            <w:rPr>
              <w:rFonts w:ascii="Times New Roman" w:eastAsia="Times New Roman" w:hAnsi="Times New Roman" w:cs="Times New Roman"/>
              <w:sz w:val="20"/>
              <w:szCs w:val="20"/>
            </w:rPr>
          </w:pPr>
        </w:p>
      </w:tc>
    </w:tr>
    <w:tr w:rsidR="00A1272A" w:rsidRPr="00A1272A" w14:paraId="3C1F9546" w14:textId="77777777" w:rsidTr="00BE2293">
      <w:trPr>
        <w:trHeight w:val="299"/>
      </w:trPr>
      <w:tc>
        <w:tcPr>
          <w:tcW w:w="5283"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70394747" w14:textId="6B421C92" w:rsidR="00A1272A" w:rsidRPr="00A1272A" w:rsidRDefault="00A1272A" w:rsidP="00640DDA">
          <w:pPr>
            <w:tabs>
              <w:tab w:val="right" w:pos="5067"/>
            </w:tabs>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APPROVER: SCOTT YORK</w:t>
          </w:r>
          <w:r w:rsidR="00B44259">
            <w:rPr>
              <w:rFonts w:ascii="Arial" w:eastAsia="Times New Roman" w:hAnsi="Arial" w:cs="Arial"/>
              <w:color w:val="000000"/>
              <w:sz w:val="24"/>
              <w:szCs w:val="24"/>
            </w:rPr>
            <w:t>,</w:t>
          </w:r>
          <w:r w:rsidRPr="00A1272A">
            <w:rPr>
              <w:rFonts w:ascii="Arial" w:eastAsia="Times New Roman" w:hAnsi="Arial" w:cs="Arial"/>
              <w:color w:val="000000"/>
              <w:sz w:val="24"/>
              <w:szCs w:val="24"/>
            </w:rPr>
            <w:t xml:space="preserve"> CEO</w:t>
          </w:r>
          <w:r w:rsidR="00640DDA">
            <w:rPr>
              <w:rFonts w:ascii="Arial" w:eastAsia="Times New Roman" w:hAnsi="Arial" w:cs="Arial"/>
              <w:color w:val="000000"/>
              <w:sz w:val="24"/>
              <w:szCs w:val="24"/>
            </w:rPr>
            <w:tab/>
          </w:r>
        </w:p>
      </w:tc>
      <w:tc>
        <w:tcPr>
          <w:tcW w:w="2262" w:type="dxa"/>
          <w:tcBorders>
            <w:top w:val="nil"/>
            <w:left w:val="nil"/>
            <w:bottom w:val="nil"/>
            <w:right w:val="nil"/>
          </w:tcBorders>
          <w:shd w:val="clear" w:color="auto" w:fill="auto"/>
          <w:vAlign w:val="center"/>
          <w:hideMark/>
        </w:tcPr>
        <w:p w14:paraId="607072E4"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SUPERSEDES:</w:t>
          </w:r>
        </w:p>
      </w:tc>
      <w:tc>
        <w:tcPr>
          <w:tcW w:w="324" w:type="dxa"/>
          <w:tcBorders>
            <w:top w:val="nil"/>
            <w:left w:val="nil"/>
            <w:bottom w:val="nil"/>
            <w:right w:val="nil"/>
          </w:tcBorders>
          <w:shd w:val="clear" w:color="auto" w:fill="auto"/>
          <w:vAlign w:val="center"/>
          <w:hideMark/>
        </w:tcPr>
        <w:p w14:paraId="54F477A8"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w:t>
          </w:r>
        </w:p>
      </w:tc>
      <w:tc>
        <w:tcPr>
          <w:tcW w:w="1779" w:type="dxa"/>
          <w:tcBorders>
            <w:top w:val="nil"/>
            <w:left w:val="nil"/>
            <w:bottom w:val="nil"/>
            <w:right w:val="single" w:sz="8" w:space="0" w:color="auto"/>
          </w:tcBorders>
          <w:shd w:val="clear" w:color="auto" w:fill="auto"/>
          <w:vAlign w:val="center"/>
          <w:hideMark/>
        </w:tcPr>
        <w:p w14:paraId="419F5846" w14:textId="53C22F4E" w:rsidR="00A1272A" w:rsidRPr="00A1272A" w:rsidRDefault="009D4DA4" w:rsidP="00A1272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w:t>
          </w:r>
          <w:r w:rsidR="00F25E2C">
            <w:rPr>
              <w:rFonts w:ascii="Arial" w:eastAsia="Times New Roman" w:hAnsi="Arial" w:cs="Arial"/>
              <w:color w:val="000000"/>
              <w:sz w:val="24"/>
              <w:szCs w:val="24"/>
            </w:rPr>
            <w:t>4</w:t>
          </w:r>
          <w:r w:rsidR="00A1272A" w:rsidRPr="00A1272A">
            <w:rPr>
              <w:rFonts w:ascii="Arial" w:eastAsia="Times New Roman" w:hAnsi="Arial" w:cs="Arial"/>
              <w:color w:val="000000"/>
              <w:sz w:val="24"/>
              <w:szCs w:val="24"/>
            </w:rPr>
            <w:t>/</w:t>
          </w:r>
          <w:r w:rsidR="00F25E2C">
            <w:rPr>
              <w:rFonts w:ascii="Arial" w:eastAsia="Times New Roman" w:hAnsi="Arial" w:cs="Arial"/>
              <w:color w:val="000000"/>
              <w:sz w:val="24"/>
              <w:szCs w:val="24"/>
            </w:rPr>
            <w:t>16</w:t>
          </w:r>
          <w:r w:rsidR="00A1272A" w:rsidRPr="00A1272A">
            <w:rPr>
              <w:rFonts w:ascii="Arial" w:eastAsia="Times New Roman" w:hAnsi="Arial" w:cs="Arial"/>
              <w:color w:val="000000"/>
              <w:sz w:val="24"/>
              <w:szCs w:val="24"/>
            </w:rPr>
            <w:t>/</w:t>
          </w:r>
          <w:r w:rsidR="00B44259">
            <w:rPr>
              <w:rFonts w:ascii="Arial" w:eastAsia="Times New Roman" w:hAnsi="Arial" w:cs="Arial"/>
              <w:color w:val="000000"/>
              <w:sz w:val="24"/>
              <w:szCs w:val="24"/>
            </w:rPr>
            <w:t>20</w:t>
          </w:r>
          <w:r w:rsidR="00F25E2C">
            <w:rPr>
              <w:rFonts w:ascii="Arial" w:eastAsia="Times New Roman" w:hAnsi="Arial" w:cs="Arial"/>
              <w:color w:val="000000"/>
              <w:sz w:val="24"/>
              <w:szCs w:val="24"/>
            </w:rPr>
            <w:t>16</w:t>
          </w:r>
        </w:p>
      </w:tc>
      <w:tc>
        <w:tcPr>
          <w:tcW w:w="242" w:type="dxa"/>
          <w:vAlign w:val="center"/>
          <w:hideMark/>
        </w:tcPr>
        <w:p w14:paraId="190A5305"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A1272A" w:rsidRPr="00A1272A" w14:paraId="6ECEBF38" w14:textId="77777777" w:rsidTr="00BE2293">
      <w:trPr>
        <w:trHeight w:val="299"/>
      </w:trPr>
      <w:tc>
        <w:tcPr>
          <w:tcW w:w="5283" w:type="dxa"/>
          <w:gridSpan w:val="2"/>
          <w:vMerge/>
          <w:tcBorders>
            <w:top w:val="single" w:sz="8" w:space="0" w:color="auto"/>
            <w:left w:val="single" w:sz="8" w:space="0" w:color="auto"/>
            <w:bottom w:val="single" w:sz="8" w:space="0" w:color="000000"/>
            <w:right w:val="single" w:sz="8" w:space="0" w:color="000000"/>
          </w:tcBorders>
          <w:vAlign w:val="center"/>
          <w:hideMark/>
        </w:tcPr>
        <w:p w14:paraId="22AE6996" w14:textId="77777777" w:rsidR="00A1272A" w:rsidRPr="00A1272A" w:rsidRDefault="00A1272A" w:rsidP="00A1272A">
          <w:pPr>
            <w:spacing w:after="0" w:line="240" w:lineRule="auto"/>
            <w:rPr>
              <w:rFonts w:ascii="Arial" w:eastAsia="Times New Roman" w:hAnsi="Arial" w:cs="Arial"/>
              <w:color w:val="000000"/>
              <w:sz w:val="24"/>
              <w:szCs w:val="24"/>
            </w:rPr>
          </w:pPr>
        </w:p>
      </w:tc>
      <w:tc>
        <w:tcPr>
          <w:tcW w:w="2262" w:type="dxa"/>
          <w:tcBorders>
            <w:top w:val="nil"/>
            <w:left w:val="nil"/>
            <w:bottom w:val="nil"/>
            <w:right w:val="nil"/>
          </w:tcBorders>
          <w:shd w:val="clear" w:color="auto" w:fill="auto"/>
          <w:vAlign w:val="center"/>
          <w:hideMark/>
        </w:tcPr>
        <w:p w14:paraId="18155A17"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EFFECTIVE:</w:t>
          </w:r>
        </w:p>
      </w:tc>
      <w:tc>
        <w:tcPr>
          <w:tcW w:w="324" w:type="dxa"/>
          <w:tcBorders>
            <w:top w:val="nil"/>
            <w:left w:val="nil"/>
            <w:bottom w:val="nil"/>
            <w:right w:val="nil"/>
          </w:tcBorders>
          <w:shd w:val="clear" w:color="auto" w:fill="auto"/>
          <w:vAlign w:val="center"/>
          <w:hideMark/>
        </w:tcPr>
        <w:p w14:paraId="062DD97C" w14:textId="77777777" w:rsidR="00A1272A" w:rsidRPr="00A1272A" w:rsidRDefault="00A1272A" w:rsidP="00A1272A">
          <w:pPr>
            <w:spacing w:after="0" w:line="240" w:lineRule="auto"/>
            <w:rPr>
              <w:rFonts w:ascii="Arial" w:eastAsia="Times New Roman" w:hAnsi="Arial" w:cs="Arial"/>
              <w:color w:val="000000"/>
              <w:sz w:val="24"/>
              <w:szCs w:val="24"/>
            </w:rPr>
          </w:pPr>
        </w:p>
      </w:tc>
      <w:tc>
        <w:tcPr>
          <w:tcW w:w="1779" w:type="dxa"/>
          <w:tcBorders>
            <w:top w:val="nil"/>
            <w:left w:val="nil"/>
            <w:bottom w:val="nil"/>
            <w:right w:val="single" w:sz="8" w:space="0" w:color="auto"/>
          </w:tcBorders>
          <w:shd w:val="clear" w:color="auto" w:fill="auto"/>
          <w:vAlign w:val="center"/>
          <w:hideMark/>
        </w:tcPr>
        <w:p w14:paraId="27FD1535" w14:textId="3B2AAC67" w:rsidR="00A1272A" w:rsidRPr="00A1272A" w:rsidRDefault="00F25E2C" w:rsidP="00A1272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r w:rsidR="00FD1B37">
            <w:rPr>
              <w:rFonts w:ascii="Arial" w:eastAsia="Times New Roman" w:hAnsi="Arial" w:cs="Arial"/>
              <w:color w:val="000000"/>
              <w:sz w:val="24"/>
              <w:szCs w:val="24"/>
            </w:rPr>
            <w:t>0</w:t>
          </w:r>
          <w:r w:rsidR="00FD1B37" w:rsidRPr="00A1272A">
            <w:rPr>
              <w:rFonts w:ascii="Arial" w:eastAsia="Times New Roman" w:hAnsi="Arial" w:cs="Arial"/>
              <w:color w:val="000000"/>
              <w:sz w:val="24"/>
              <w:szCs w:val="24"/>
            </w:rPr>
            <w:t>/</w:t>
          </w:r>
          <w:r>
            <w:rPr>
              <w:rFonts w:ascii="Arial" w:eastAsia="Times New Roman" w:hAnsi="Arial" w:cs="Arial"/>
              <w:color w:val="000000"/>
              <w:sz w:val="24"/>
              <w:szCs w:val="24"/>
            </w:rPr>
            <w:t>02</w:t>
          </w:r>
          <w:r w:rsidR="00FD1B37" w:rsidRPr="00A1272A">
            <w:rPr>
              <w:rFonts w:ascii="Arial" w:eastAsia="Times New Roman" w:hAnsi="Arial" w:cs="Arial"/>
              <w:color w:val="000000"/>
              <w:sz w:val="24"/>
              <w:szCs w:val="24"/>
            </w:rPr>
            <w:t>/</w:t>
          </w:r>
          <w:r w:rsidR="00FD1B37">
            <w:rPr>
              <w:rFonts w:ascii="Arial" w:eastAsia="Times New Roman" w:hAnsi="Arial" w:cs="Arial"/>
              <w:color w:val="000000"/>
              <w:sz w:val="24"/>
              <w:szCs w:val="24"/>
            </w:rPr>
            <w:t>20</w:t>
          </w:r>
          <w:r>
            <w:rPr>
              <w:rFonts w:ascii="Arial" w:eastAsia="Times New Roman" w:hAnsi="Arial" w:cs="Arial"/>
              <w:color w:val="000000"/>
              <w:sz w:val="24"/>
              <w:szCs w:val="24"/>
            </w:rPr>
            <w:t>19</w:t>
          </w:r>
        </w:p>
      </w:tc>
      <w:tc>
        <w:tcPr>
          <w:tcW w:w="242" w:type="dxa"/>
          <w:vAlign w:val="center"/>
          <w:hideMark/>
        </w:tcPr>
        <w:p w14:paraId="33235DB5"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A1272A" w:rsidRPr="00A1272A" w14:paraId="19157962" w14:textId="77777777" w:rsidTr="00BE2293">
      <w:trPr>
        <w:trHeight w:val="299"/>
      </w:trPr>
      <w:tc>
        <w:tcPr>
          <w:tcW w:w="5283" w:type="dxa"/>
          <w:gridSpan w:val="2"/>
          <w:vMerge/>
          <w:tcBorders>
            <w:top w:val="single" w:sz="8" w:space="0" w:color="auto"/>
            <w:left w:val="single" w:sz="8" w:space="0" w:color="auto"/>
            <w:bottom w:val="single" w:sz="8" w:space="0" w:color="000000"/>
            <w:right w:val="single" w:sz="8" w:space="0" w:color="000000"/>
          </w:tcBorders>
          <w:vAlign w:val="center"/>
          <w:hideMark/>
        </w:tcPr>
        <w:p w14:paraId="0C8AB8B7" w14:textId="77777777" w:rsidR="00A1272A" w:rsidRPr="00A1272A" w:rsidRDefault="00A1272A" w:rsidP="00A1272A">
          <w:pPr>
            <w:spacing w:after="0" w:line="240" w:lineRule="auto"/>
            <w:rPr>
              <w:rFonts w:ascii="Arial" w:eastAsia="Times New Roman" w:hAnsi="Arial" w:cs="Arial"/>
              <w:color w:val="000000"/>
              <w:sz w:val="24"/>
              <w:szCs w:val="24"/>
            </w:rPr>
          </w:pPr>
        </w:p>
      </w:tc>
      <w:tc>
        <w:tcPr>
          <w:tcW w:w="2262" w:type="dxa"/>
          <w:tcBorders>
            <w:top w:val="nil"/>
            <w:left w:val="nil"/>
            <w:bottom w:val="single" w:sz="8" w:space="0" w:color="auto"/>
            <w:right w:val="nil"/>
          </w:tcBorders>
          <w:shd w:val="clear" w:color="auto" w:fill="auto"/>
          <w:vAlign w:val="center"/>
          <w:hideMark/>
        </w:tcPr>
        <w:p w14:paraId="40DCF137"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xml:space="preserve">REVIEWED: </w:t>
          </w:r>
        </w:p>
      </w:tc>
      <w:tc>
        <w:tcPr>
          <w:tcW w:w="324" w:type="dxa"/>
          <w:tcBorders>
            <w:top w:val="nil"/>
            <w:left w:val="nil"/>
            <w:bottom w:val="single" w:sz="8" w:space="0" w:color="auto"/>
            <w:right w:val="nil"/>
          </w:tcBorders>
          <w:shd w:val="clear" w:color="auto" w:fill="auto"/>
          <w:vAlign w:val="center"/>
          <w:hideMark/>
        </w:tcPr>
        <w:p w14:paraId="771E8F50"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w:t>
          </w:r>
        </w:p>
      </w:tc>
      <w:tc>
        <w:tcPr>
          <w:tcW w:w="1779" w:type="dxa"/>
          <w:tcBorders>
            <w:top w:val="nil"/>
            <w:left w:val="nil"/>
            <w:bottom w:val="single" w:sz="8" w:space="0" w:color="auto"/>
            <w:right w:val="single" w:sz="8" w:space="0" w:color="auto"/>
          </w:tcBorders>
          <w:shd w:val="clear" w:color="auto" w:fill="auto"/>
          <w:vAlign w:val="center"/>
          <w:hideMark/>
        </w:tcPr>
        <w:p w14:paraId="6A6CE313" w14:textId="62C70298" w:rsidR="00A1272A" w:rsidRPr="00A1272A" w:rsidRDefault="00F25E2C" w:rsidP="00A1272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10</w:t>
          </w:r>
          <w:r w:rsidRPr="00A1272A">
            <w:rPr>
              <w:rFonts w:ascii="Arial" w:eastAsia="Times New Roman" w:hAnsi="Arial" w:cs="Arial"/>
              <w:color w:val="000000"/>
              <w:sz w:val="24"/>
              <w:szCs w:val="24"/>
            </w:rPr>
            <w:t>/</w:t>
          </w:r>
          <w:r>
            <w:rPr>
              <w:rFonts w:ascii="Arial" w:eastAsia="Times New Roman" w:hAnsi="Arial" w:cs="Arial"/>
              <w:color w:val="000000"/>
              <w:sz w:val="24"/>
              <w:szCs w:val="24"/>
            </w:rPr>
            <w:t>02</w:t>
          </w:r>
          <w:r w:rsidRPr="00A1272A">
            <w:rPr>
              <w:rFonts w:ascii="Arial" w:eastAsia="Times New Roman" w:hAnsi="Arial" w:cs="Arial"/>
              <w:color w:val="000000"/>
              <w:sz w:val="24"/>
              <w:szCs w:val="24"/>
            </w:rPr>
            <w:t>/</w:t>
          </w:r>
          <w:r>
            <w:rPr>
              <w:rFonts w:ascii="Arial" w:eastAsia="Times New Roman" w:hAnsi="Arial" w:cs="Arial"/>
              <w:color w:val="000000"/>
              <w:sz w:val="24"/>
              <w:szCs w:val="24"/>
            </w:rPr>
            <w:t>2019</w:t>
          </w:r>
        </w:p>
      </w:tc>
      <w:tc>
        <w:tcPr>
          <w:tcW w:w="242" w:type="dxa"/>
          <w:vAlign w:val="center"/>
          <w:hideMark/>
        </w:tcPr>
        <w:p w14:paraId="6E504935"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BE2293" w:rsidRPr="00A1272A" w14:paraId="654DD850" w14:textId="77777777" w:rsidTr="003D3FA7">
      <w:trPr>
        <w:trHeight w:val="388"/>
      </w:trPr>
      <w:tc>
        <w:tcPr>
          <w:tcW w:w="5283" w:type="dxa"/>
          <w:gridSpan w:val="2"/>
          <w:tcBorders>
            <w:top w:val="nil"/>
            <w:left w:val="single" w:sz="8" w:space="0" w:color="auto"/>
            <w:bottom w:val="single" w:sz="8" w:space="0" w:color="auto"/>
            <w:right w:val="single" w:sz="8" w:space="0" w:color="auto"/>
          </w:tcBorders>
          <w:shd w:val="clear" w:color="auto" w:fill="auto"/>
          <w:vAlign w:val="center"/>
          <w:hideMark/>
        </w:tcPr>
        <w:p w14:paraId="7983937C"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xml:space="preserve">REVIEW CYCLE:     </w:t>
          </w:r>
        </w:p>
        <w:p w14:paraId="572DD137" w14:textId="23547119" w:rsidR="00BE2293" w:rsidRPr="00A1272A" w:rsidRDefault="00BE2293" w:rsidP="00A1272A">
          <w:pPr>
            <w:spacing w:after="0" w:line="240" w:lineRule="auto"/>
            <w:rPr>
              <w:rFonts w:ascii="Arial" w:eastAsia="Times New Roman" w:hAnsi="Arial" w:cs="Arial"/>
              <w:color w:val="000000"/>
              <w:sz w:val="24"/>
              <w:szCs w:val="24"/>
            </w:rPr>
          </w:pPr>
          <w:r w:rsidRPr="00A1272A">
            <w:rPr>
              <w:rFonts w:ascii="Segoe UI Symbol" w:eastAsia="Times New Roman" w:hAnsi="Segoe UI Symbol" w:cs="Segoe UI Symbol"/>
              <w:color w:val="000000"/>
              <w:sz w:val="24"/>
              <w:szCs w:val="24"/>
            </w:rPr>
            <w:t>☐</w:t>
          </w:r>
          <w:r w:rsidRPr="00A1272A">
            <w:rPr>
              <w:rFonts w:ascii="Arial" w:eastAsia="Times New Roman" w:hAnsi="Arial" w:cs="Arial"/>
              <w:color w:val="000000"/>
              <w:sz w:val="24"/>
              <w:szCs w:val="24"/>
            </w:rPr>
            <w:t xml:space="preserve"> 1 year    </w:t>
          </w:r>
          <w:r w:rsidRPr="00A1272A">
            <w:rPr>
              <w:rFonts w:ascii="Segoe UI Symbol" w:eastAsia="Times New Roman" w:hAnsi="Segoe UI Symbol" w:cs="Segoe UI Symbol"/>
              <w:color w:val="000000"/>
              <w:sz w:val="24"/>
              <w:szCs w:val="24"/>
            </w:rPr>
            <w:t>☐</w:t>
          </w:r>
          <w:r w:rsidRPr="00A1272A">
            <w:rPr>
              <w:rFonts w:ascii="Arial" w:eastAsia="Times New Roman" w:hAnsi="Arial" w:cs="Arial"/>
              <w:color w:val="000000"/>
              <w:sz w:val="24"/>
              <w:szCs w:val="24"/>
            </w:rPr>
            <w:t xml:space="preserve"> 3 years</w:t>
          </w:r>
        </w:p>
      </w:tc>
      <w:tc>
        <w:tcPr>
          <w:tcW w:w="2262" w:type="dxa"/>
          <w:tcBorders>
            <w:top w:val="nil"/>
            <w:left w:val="nil"/>
            <w:bottom w:val="single" w:sz="8" w:space="0" w:color="auto"/>
            <w:right w:val="nil"/>
          </w:tcBorders>
          <w:shd w:val="clear" w:color="auto" w:fill="auto"/>
          <w:vAlign w:val="center"/>
          <w:hideMark/>
        </w:tcPr>
        <w:p w14:paraId="13BFFF94"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NEXT REVIEW:</w:t>
          </w:r>
        </w:p>
      </w:tc>
      <w:tc>
        <w:tcPr>
          <w:tcW w:w="324" w:type="dxa"/>
          <w:tcBorders>
            <w:top w:val="nil"/>
            <w:left w:val="nil"/>
            <w:bottom w:val="single" w:sz="8" w:space="0" w:color="auto"/>
            <w:right w:val="nil"/>
          </w:tcBorders>
          <w:shd w:val="clear" w:color="auto" w:fill="auto"/>
          <w:vAlign w:val="center"/>
          <w:hideMark/>
        </w:tcPr>
        <w:p w14:paraId="47BC8703"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w:t>
          </w:r>
        </w:p>
      </w:tc>
      <w:tc>
        <w:tcPr>
          <w:tcW w:w="1779" w:type="dxa"/>
          <w:tcBorders>
            <w:top w:val="nil"/>
            <w:left w:val="nil"/>
            <w:bottom w:val="single" w:sz="8" w:space="0" w:color="auto"/>
            <w:right w:val="single" w:sz="8" w:space="0" w:color="auto"/>
          </w:tcBorders>
          <w:shd w:val="clear" w:color="auto" w:fill="auto"/>
          <w:vAlign w:val="center"/>
          <w:hideMark/>
        </w:tcPr>
        <w:p w14:paraId="26946B69"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XX/XX/XXXX</w:t>
          </w:r>
        </w:p>
      </w:tc>
      <w:tc>
        <w:tcPr>
          <w:tcW w:w="242" w:type="dxa"/>
          <w:vAlign w:val="center"/>
          <w:hideMark/>
        </w:tcPr>
        <w:p w14:paraId="26E97583" w14:textId="77777777" w:rsidR="00BE2293" w:rsidRPr="00A1272A" w:rsidRDefault="00BE2293" w:rsidP="00A1272A">
          <w:pPr>
            <w:spacing w:after="0" w:line="240" w:lineRule="auto"/>
            <w:rPr>
              <w:rFonts w:ascii="Times New Roman" w:eastAsia="Times New Roman" w:hAnsi="Times New Roman" w:cs="Times New Roman"/>
              <w:sz w:val="20"/>
              <w:szCs w:val="20"/>
            </w:rPr>
          </w:pPr>
        </w:p>
      </w:tc>
    </w:tr>
  </w:tbl>
  <w:p w14:paraId="35245F15" w14:textId="4B155F96" w:rsidR="0091770E" w:rsidRPr="00507A94" w:rsidRDefault="0091770E" w:rsidP="00507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A85"/>
    <w:multiLevelType w:val="multilevel"/>
    <w:tmpl w:val="34F88466"/>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F0F581F"/>
    <w:multiLevelType w:val="multilevel"/>
    <w:tmpl w:val="C586411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15:restartNumberingAfterBreak="0">
    <w:nsid w:val="2A245100"/>
    <w:multiLevelType w:val="multilevel"/>
    <w:tmpl w:val="0409001D"/>
    <w:numStyleLink w:val="Style1"/>
  </w:abstractNum>
  <w:abstractNum w:abstractNumId="3" w15:restartNumberingAfterBreak="0">
    <w:nsid w:val="317B68E2"/>
    <w:multiLevelType w:val="multilevel"/>
    <w:tmpl w:val="5B0400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124943"/>
    <w:multiLevelType w:val="multilevel"/>
    <w:tmpl w:val="B114F0D6"/>
    <w:lvl w:ilvl="0">
      <w:start w:val="1"/>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b w:val="0"/>
        <w:bCs/>
      </w:rPr>
    </w:lvl>
    <w:lvl w:ilvl="2">
      <w:start w:val="1"/>
      <w:numFmt w:val="lowerRoman"/>
      <w:lvlText w:val="%3)"/>
      <w:lvlJc w:val="left"/>
      <w:pPr>
        <w:ind w:left="1080" w:hanging="360"/>
      </w:pPr>
      <w:rPr>
        <w:rFonts w:hint="default"/>
        <w:b/>
        <w:bCs w:val="0"/>
      </w:rPr>
    </w:lvl>
    <w:lvl w:ilvl="3">
      <w:start w:val="1"/>
      <w:numFmt w:val="decimal"/>
      <w:lvlText w:val="(%4)"/>
      <w:lvlJc w:val="left"/>
      <w:pPr>
        <w:ind w:left="1440" w:hanging="360"/>
      </w:pPr>
      <w:rPr>
        <w:rFonts w:hint="default"/>
        <w:b w:val="0"/>
        <w:bCs/>
        <w:i w:val="0"/>
        <w:iCs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3F355E5"/>
    <w:multiLevelType w:val="multilevel"/>
    <w:tmpl w:val="0409001D"/>
    <w:numStyleLink w:val="APIPolicyStyle2023"/>
  </w:abstractNum>
  <w:abstractNum w:abstractNumId="6" w15:restartNumberingAfterBreak="0">
    <w:nsid w:val="56083582"/>
    <w:multiLevelType w:val="multilevel"/>
    <w:tmpl w:val="0409001D"/>
    <w:styleLink w:val="APIPolicyStyle2023"/>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19F692B"/>
    <w:multiLevelType w:val="multilevel"/>
    <w:tmpl w:val="01FA4E28"/>
    <w:lvl w:ilvl="0">
      <w:start w:val="4"/>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4531B96"/>
    <w:multiLevelType w:val="multilevel"/>
    <w:tmpl w:val="C7049860"/>
    <w:lvl w:ilvl="0">
      <w:start w:val="1"/>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b w:val="0"/>
        <w:bCs/>
      </w:rPr>
    </w:lvl>
    <w:lvl w:ilvl="2">
      <w:start w:val="1"/>
      <w:numFmt w:val="lowerRoman"/>
      <w:lvlText w:val="%3)"/>
      <w:lvlJc w:val="left"/>
      <w:pPr>
        <w:ind w:left="1080" w:hanging="360"/>
      </w:pPr>
      <w:rPr>
        <w:rFonts w:hint="default"/>
        <w:b/>
        <w:bCs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A5F03A2"/>
    <w:multiLevelType w:val="multilevel"/>
    <w:tmpl w:val="0409001D"/>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8082FDB"/>
    <w:multiLevelType w:val="multilevel"/>
    <w:tmpl w:val="E13EA01A"/>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FA24C0F"/>
    <w:multiLevelType w:val="hybridMultilevel"/>
    <w:tmpl w:val="EFC64006"/>
    <w:lvl w:ilvl="0" w:tplc="9436620A">
      <w:start w:val="1"/>
      <w:numFmt w:val="lowerLetter"/>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4239191">
    <w:abstractNumId w:val="4"/>
  </w:num>
  <w:num w:numId="2" w16cid:durableId="1032724728">
    <w:abstractNumId w:val="3"/>
  </w:num>
  <w:num w:numId="3" w16cid:durableId="1388187121">
    <w:abstractNumId w:val="0"/>
  </w:num>
  <w:num w:numId="4" w16cid:durableId="185602335">
    <w:abstractNumId w:val="1"/>
  </w:num>
  <w:num w:numId="5" w16cid:durableId="423963407">
    <w:abstractNumId w:val="9"/>
  </w:num>
  <w:num w:numId="6" w16cid:durableId="937375451">
    <w:abstractNumId w:val="2"/>
  </w:num>
  <w:num w:numId="7" w16cid:durableId="572857477">
    <w:abstractNumId w:val="6"/>
  </w:num>
  <w:num w:numId="8" w16cid:durableId="1380589585">
    <w:abstractNumId w:val="5"/>
  </w:num>
  <w:num w:numId="9" w16cid:durableId="1805850871">
    <w:abstractNumId w:val="7"/>
  </w:num>
  <w:num w:numId="10" w16cid:durableId="1274676523">
    <w:abstractNumId w:val="10"/>
  </w:num>
  <w:num w:numId="11" w16cid:durableId="542905755">
    <w:abstractNumId w:val="11"/>
  </w:num>
  <w:num w:numId="12" w16cid:durableId="2354802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0B"/>
    <w:rsid w:val="00000173"/>
    <w:rsid w:val="00001EDC"/>
    <w:rsid w:val="00013CA0"/>
    <w:rsid w:val="00016DC4"/>
    <w:rsid w:val="00021617"/>
    <w:rsid w:val="00040BF4"/>
    <w:rsid w:val="000471DA"/>
    <w:rsid w:val="000761B0"/>
    <w:rsid w:val="0007644A"/>
    <w:rsid w:val="00076BE8"/>
    <w:rsid w:val="000A3B46"/>
    <w:rsid w:val="000E4EF8"/>
    <w:rsid w:val="000F09FE"/>
    <w:rsid w:val="000F3B54"/>
    <w:rsid w:val="001527A8"/>
    <w:rsid w:val="0016035C"/>
    <w:rsid w:val="001935A7"/>
    <w:rsid w:val="00195CF4"/>
    <w:rsid w:val="001E711D"/>
    <w:rsid w:val="001F1D2A"/>
    <w:rsid w:val="001F27F4"/>
    <w:rsid w:val="001F7FA8"/>
    <w:rsid w:val="00262E0B"/>
    <w:rsid w:val="002A32BE"/>
    <w:rsid w:val="002A5469"/>
    <w:rsid w:val="002C3954"/>
    <w:rsid w:val="002D418C"/>
    <w:rsid w:val="002E7E3F"/>
    <w:rsid w:val="002F46C4"/>
    <w:rsid w:val="00311445"/>
    <w:rsid w:val="00341A84"/>
    <w:rsid w:val="003A0B38"/>
    <w:rsid w:val="003B46B7"/>
    <w:rsid w:val="003C5365"/>
    <w:rsid w:val="003C7779"/>
    <w:rsid w:val="003F1115"/>
    <w:rsid w:val="00403C85"/>
    <w:rsid w:val="00420D90"/>
    <w:rsid w:val="004231CF"/>
    <w:rsid w:val="00454BF8"/>
    <w:rsid w:val="004740C9"/>
    <w:rsid w:val="00485631"/>
    <w:rsid w:val="0048650D"/>
    <w:rsid w:val="00494768"/>
    <w:rsid w:val="004C33D2"/>
    <w:rsid w:val="004E4821"/>
    <w:rsid w:val="00503749"/>
    <w:rsid w:val="00507A94"/>
    <w:rsid w:val="00520EB8"/>
    <w:rsid w:val="00556110"/>
    <w:rsid w:val="005575C6"/>
    <w:rsid w:val="00582780"/>
    <w:rsid w:val="00593DC0"/>
    <w:rsid w:val="005963D3"/>
    <w:rsid w:val="005A2DB6"/>
    <w:rsid w:val="005C44FC"/>
    <w:rsid w:val="00616727"/>
    <w:rsid w:val="0061789B"/>
    <w:rsid w:val="0062682D"/>
    <w:rsid w:val="006335D3"/>
    <w:rsid w:val="00640DDA"/>
    <w:rsid w:val="006536E7"/>
    <w:rsid w:val="006662AC"/>
    <w:rsid w:val="00681BC4"/>
    <w:rsid w:val="006B2E31"/>
    <w:rsid w:val="00702EAD"/>
    <w:rsid w:val="00715F4C"/>
    <w:rsid w:val="007635A3"/>
    <w:rsid w:val="00765F70"/>
    <w:rsid w:val="00784CE1"/>
    <w:rsid w:val="007A2413"/>
    <w:rsid w:val="007B0695"/>
    <w:rsid w:val="007B7D1F"/>
    <w:rsid w:val="007C3657"/>
    <w:rsid w:val="007E19CF"/>
    <w:rsid w:val="00800B42"/>
    <w:rsid w:val="0082527F"/>
    <w:rsid w:val="008345E4"/>
    <w:rsid w:val="008409C0"/>
    <w:rsid w:val="00844B24"/>
    <w:rsid w:val="008541A0"/>
    <w:rsid w:val="00861B35"/>
    <w:rsid w:val="00865A46"/>
    <w:rsid w:val="00872218"/>
    <w:rsid w:val="008D2953"/>
    <w:rsid w:val="008F5F8B"/>
    <w:rsid w:val="00915308"/>
    <w:rsid w:val="0091770E"/>
    <w:rsid w:val="00931BE4"/>
    <w:rsid w:val="009465FF"/>
    <w:rsid w:val="0097752F"/>
    <w:rsid w:val="009813E4"/>
    <w:rsid w:val="009B7DF8"/>
    <w:rsid w:val="009C67F5"/>
    <w:rsid w:val="009D4DA4"/>
    <w:rsid w:val="009E5B68"/>
    <w:rsid w:val="009F4031"/>
    <w:rsid w:val="00A11F23"/>
    <w:rsid w:val="00A1272A"/>
    <w:rsid w:val="00A30997"/>
    <w:rsid w:val="00A30B99"/>
    <w:rsid w:val="00A35A5E"/>
    <w:rsid w:val="00A66E56"/>
    <w:rsid w:val="00A67DF6"/>
    <w:rsid w:val="00A722BA"/>
    <w:rsid w:val="00A852D6"/>
    <w:rsid w:val="00A87FB4"/>
    <w:rsid w:val="00A928EA"/>
    <w:rsid w:val="00AB58F9"/>
    <w:rsid w:val="00AD62C3"/>
    <w:rsid w:val="00AF4954"/>
    <w:rsid w:val="00B44259"/>
    <w:rsid w:val="00B50210"/>
    <w:rsid w:val="00B66710"/>
    <w:rsid w:val="00B87843"/>
    <w:rsid w:val="00B9693A"/>
    <w:rsid w:val="00BB170C"/>
    <w:rsid w:val="00BE2293"/>
    <w:rsid w:val="00C021E8"/>
    <w:rsid w:val="00C026C9"/>
    <w:rsid w:val="00C26966"/>
    <w:rsid w:val="00C414CC"/>
    <w:rsid w:val="00C53744"/>
    <w:rsid w:val="00C65144"/>
    <w:rsid w:val="00C935DF"/>
    <w:rsid w:val="00CE07B0"/>
    <w:rsid w:val="00D1638F"/>
    <w:rsid w:val="00D17537"/>
    <w:rsid w:val="00D22EBC"/>
    <w:rsid w:val="00D325E6"/>
    <w:rsid w:val="00D82A64"/>
    <w:rsid w:val="00D83B7B"/>
    <w:rsid w:val="00DB6ABE"/>
    <w:rsid w:val="00DD2809"/>
    <w:rsid w:val="00DF1777"/>
    <w:rsid w:val="00E248B7"/>
    <w:rsid w:val="00E3356C"/>
    <w:rsid w:val="00E523E8"/>
    <w:rsid w:val="00E55CE2"/>
    <w:rsid w:val="00E6054E"/>
    <w:rsid w:val="00E646F5"/>
    <w:rsid w:val="00EA77FE"/>
    <w:rsid w:val="00EE0B89"/>
    <w:rsid w:val="00EE63FB"/>
    <w:rsid w:val="00EF3C30"/>
    <w:rsid w:val="00EF6233"/>
    <w:rsid w:val="00F13CD3"/>
    <w:rsid w:val="00F24489"/>
    <w:rsid w:val="00F25E2C"/>
    <w:rsid w:val="00F40F29"/>
    <w:rsid w:val="00F901D8"/>
    <w:rsid w:val="00FA0831"/>
    <w:rsid w:val="00FA19D0"/>
    <w:rsid w:val="00FA2C1D"/>
    <w:rsid w:val="00FC26BB"/>
    <w:rsid w:val="00FC4B77"/>
    <w:rsid w:val="00FD1B37"/>
    <w:rsid w:val="00FD2029"/>
    <w:rsid w:val="00FF6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45EE7"/>
  <w15:chartTrackingRefBased/>
  <w15:docId w15:val="{886238BD-4A17-4CDB-BBDE-72764AACD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A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A94"/>
  </w:style>
  <w:style w:type="paragraph" w:styleId="Footer">
    <w:name w:val="footer"/>
    <w:basedOn w:val="Normal"/>
    <w:link w:val="FooterChar"/>
    <w:uiPriority w:val="99"/>
    <w:unhideWhenUsed/>
    <w:rsid w:val="00507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A94"/>
  </w:style>
  <w:style w:type="paragraph" w:styleId="ListParagraph">
    <w:name w:val="List Paragraph"/>
    <w:basedOn w:val="Normal"/>
    <w:uiPriority w:val="34"/>
    <w:qFormat/>
    <w:rsid w:val="00507A94"/>
    <w:pPr>
      <w:ind w:left="720"/>
      <w:contextualSpacing/>
    </w:pPr>
  </w:style>
  <w:style w:type="numbering" w:customStyle="1" w:styleId="Style1">
    <w:name w:val="Style1"/>
    <w:uiPriority w:val="99"/>
    <w:rsid w:val="00311445"/>
    <w:pPr>
      <w:numPr>
        <w:numId w:val="5"/>
      </w:numPr>
    </w:pPr>
  </w:style>
  <w:style w:type="numbering" w:customStyle="1" w:styleId="APIPolicyStyle2023">
    <w:name w:val="API Policy Style 2023"/>
    <w:uiPriority w:val="99"/>
    <w:rsid w:val="00C026C9"/>
    <w:pPr>
      <w:numPr>
        <w:numId w:val="7"/>
      </w:numPr>
    </w:pPr>
  </w:style>
  <w:style w:type="paragraph" w:styleId="BodyText">
    <w:name w:val="Body Text"/>
    <w:basedOn w:val="Normal"/>
    <w:link w:val="BodyTextChar"/>
    <w:uiPriority w:val="1"/>
    <w:qFormat/>
    <w:rsid w:val="00C021E8"/>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C021E8"/>
    <w:rPr>
      <w:rFonts w:ascii="Arial" w:eastAsia="Arial" w:hAnsi="Arial" w:cs="Arial"/>
      <w:sz w:val="24"/>
      <w:szCs w:val="24"/>
    </w:rPr>
  </w:style>
  <w:style w:type="paragraph" w:customStyle="1" w:styleId="TableParagraph">
    <w:name w:val="Table Paragraph"/>
    <w:basedOn w:val="Normal"/>
    <w:uiPriority w:val="1"/>
    <w:qFormat/>
    <w:rsid w:val="00C021E8"/>
    <w:pPr>
      <w:widowControl w:val="0"/>
      <w:autoSpaceDE w:val="0"/>
      <w:autoSpaceDN w:val="0"/>
      <w:spacing w:before="60" w:after="0" w:line="240" w:lineRule="auto"/>
      <w:ind w:left="112"/>
    </w:pPr>
    <w:rPr>
      <w:rFonts w:ascii="Arial" w:eastAsia="Arial" w:hAnsi="Arial" w:cs="Arial"/>
    </w:rPr>
  </w:style>
  <w:style w:type="character" w:styleId="Hyperlink">
    <w:name w:val="Hyperlink"/>
    <w:basedOn w:val="DefaultParagraphFont"/>
    <w:uiPriority w:val="99"/>
    <w:unhideWhenUsed/>
    <w:rsid w:val="008409C0"/>
    <w:rPr>
      <w:color w:val="0563C1" w:themeColor="hyperlink"/>
      <w:u w:val="single"/>
    </w:rPr>
  </w:style>
  <w:style w:type="character" w:styleId="UnresolvedMention">
    <w:name w:val="Unresolved Mention"/>
    <w:basedOn w:val="DefaultParagraphFont"/>
    <w:uiPriority w:val="99"/>
    <w:semiHidden/>
    <w:unhideWhenUsed/>
    <w:rsid w:val="00840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1614">
      <w:bodyDiv w:val="1"/>
      <w:marLeft w:val="0"/>
      <w:marRight w:val="0"/>
      <w:marTop w:val="0"/>
      <w:marBottom w:val="0"/>
      <w:divBdr>
        <w:top w:val="none" w:sz="0" w:space="0" w:color="auto"/>
        <w:left w:val="none" w:sz="0" w:space="0" w:color="auto"/>
        <w:bottom w:val="none" w:sz="0" w:space="0" w:color="auto"/>
        <w:right w:val="none" w:sz="0" w:space="0" w:color="auto"/>
      </w:divBdr>
    </w:div>
    <w:div w:id="135345158">
      <w:bodyDiv w:val="1"/>
      <w:marLeft w:val="0"/>
      <w:marRight w:val="0"/>
      <w:marTop w:val="0"/>
      <w:marBottom w:val="0"/>
      <w:divBdr>
        <w:top w:val="none" w:sz="0" w:space="0" w:color="auto"/>
        <w:left w:val="none" w:sz="0" w:space="0" w:color="auto"/>
        <w:bottom w:val="none" w:sz="0" w:space="0" w:color="auto"/>
        <w:right w:val="none" w:sz="0" w:space="0" w:color="auto"/>
      </w:divBdr>
    </w:div>
    <w:div w:id="456218180">
      <w:bodyDiv w:val="1"/>
      <w:marLeft w:val="0"/>
      <w:marRight w:val="0"/>
      <w:marTop w:val="0"/>
      <w:marBottom w:val="0"/>
      <w:divBdr>
        <w:top w:val="none" w:sz="0" w:space="0" w:color="auto"/>
        <w:left w:val="none" w:sz="0" w:space="0" w:color="auto"/>
        <w:bottom w:val="none" w:sz="0" w:space="0" w:color="auto"/>
        <w:right w:val="none" w:sz="0" w:space="0" w:color="auto"/>
      </w:divBdr>
    </w:div>
    <w:div w:id="16330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6D4F3A592F8F46A80A64E2DC8FC535" ma:contentTypeVersion="8" ma:contentTypeDescription="Create a new document." ma:contentTypeScope="" ma:versionID="20a757475afe9893b2f4d5c69da9ff37">
  <xsd:schema xmlns:xsd="http://www.w3.org/2001/XMLSchema" xmlns:xs="http://www.w3.org/2001/XMLSchema" xmlns:p="http://schemas.microsoft.com/office/2006/metadata/properties" xmlns:ns2="35ac15f6-bca1-4927-9e75-dc57387fbfd6" xmlns:ns3="70408e88-d76d-469f-a363-b299f1596a50" targetNamespace="http://schemas.microsoft.com/office/2006/metadata/properties" ma:root="true" ma:fieldsID="5ceec688d3d00fc0b960aa5b684358e8" ns2:_="" ns3:_="">
    <xsd:import namespace="35ac15f6-bca1-4927-9e75-dc57387fbfd6"/>
    <xsd:import namespace="70408e88-d76d-469f-a363-b299f1596a50"/>
    <xsd:element name="properties">
      <xsd:complexType>
        <xsd:sequence>
          <xsd:element name="documentManagement">
            <xsd:complexType>
              <xsd:all>
                <xsd:element ref="ns2:MediaServiceMetadata" minOccurs="0"/>
                <xsd:element ref="ns2:MediaServiceFastMetadata" minOccurs="0"/>
                <xsd:element ref="ns2:NextReviewDate" minOccurs="0"/>
                <xsd:element ref="ns3:SharedWithUsers" minOccurs="0"/>
                <xsd:element ref="ns3:SharedWithDetails" minOccurs="0"/>
                <xsd:element ref="ns2:MediaServiceDateTake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ac15f6-bca1-4927-9e75-dc57387fbf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extReviewDate" ma:index="10" nillable="true" ma:displayName="Next Review Date" ma:description="When will policy need to be reviewed next" ma:format="DateOnly" ma:internalName="NextReviewDate">
      <xsd:simpleType>
        <xsd:restriction base="dms:DateTim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408e88-d76d-469f-a363-b299f1596a5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ReviewDate xmlns="35ac15f6-bca1-4927-9e75-dc57387fbf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3EABD-022E-4990-BAF0-CD945A934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ac15f6-bca1-4927-9e75-dc57387fbfd6"/>
    <ds:schemaRef ds:uri="70408e88-d76d-469f-a363-b299f1596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6530D-EF44-447C-AC1F-05B744E22D83}">
  <ds:schemaRefs>
    <ds:schemaRef ds:uri="http://purl.org/dc/elements/1.1/"/>
    <ds:schemaRef ds:uri="http://purl.org/dc/dcmitype/"/>
    <ds:schemaRef ds:uri="http://schemas.microsoft.com/office/2006/documentManagement/types"/>
    <ds:schemaRef ds:uri="http://schemas.microsoft.com/office/2006/metadata/properties"/>
    <ds:schemaRef ds:uri="70408e88-d76d-469f-a363-b299f1596a50"/>
    <ds:schemaRef ds:uri="http://schemas.microsoft.com/office/infopath/2007/PartnerControls"/>
    <ds:schemaRef ds:uri="http://www.w3.org/XML/1998/namespace"/>
    <ds:schemaRef ds:uri="http://schemas.openxmlformats.org/package/2006/metadata/core-properties"/>
    <ds:schemaRef ds:uri="35ac15f6-bca1-4927-9e75-dc57387fbfd6"/>
    <ds:schemaRef ds:uri="http://purl.org/dc/terms/"/>
  </ds:schemaRefs>
</ds:datastoreItem>
</file>

<file path=customXml/itemProps3.xml><?xml version="1.0" encoding="utf-8"?>
<ds:datastoreItem xmlns:ds="http://schemas.openxmlformats.org/officeDocument/2006/customXml" ds:itemID="{6423595D-AEA8-46C7-8294-32A305ADF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State of Alaska - Health and Social Services</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Atafua, Joyce P</dc:creator>
  <cp:keywords/>
  <dc:description/>
  <cp:lastModifiedBy>Atafua, Joyce P (FCS)</cp:lastModifiedBy>
  <cp:revision>2</cp:revision>
  <dcterms:created xsi:type="dcterms:W3CDTF">2023-06-30T16:15:00Z</dcterms:created>
  <dcterms:modified xsi:type="dcterms:W3CDTF">2023-06-30T16:15:00Z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0x010100416D4F3A592F8F46A80A64E2DC8FC535</vt:lpwstr>
  </property>
</Properties>
</file>